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F5479">
      <w:pPr>
        <w:spacing w:before="240"/>
        <w:jc w:val="left"/>
        <w:rPr>
          <w:rFonts w:ascii="微软雅黑" w:hAnsi="微软雅黑" w:eastAsia="PMingLiU"/>
          <w:b/>
          <w:sz w:val="36"/>
          <w:szCs w:val="20"/>
          <w:lang w:eastAsia="zh-TW"/>
        </w:rPr>
      </w:pPr>
      <w:r>
        <w:rPr>
          <w:rFonts w:hint="eastAsia" w:ascii="微软雅黑" w:hAnsi="微软雅黑" w:eastAsia="微软雅黑"/>
          <w:b/>
          <w:sz w:val="32"/>
          <w:szCs w:val="18"/>
          <w:lang w:eastAsia="zh-TW"/>
        </w:rPr>
        <w:t xml:space="preserve">         </w:t>
      </w:r>
      <w:r>
        <w:rPr>
          <w:rFonts w:ascii="微软雅黑" w:hAnsi="微软雅黑" w:eastAsia="微软雅黑"/>
          <w:b/>
          <w:sz w:val="32"/>
          <w:szCs w:val="18"/>
          <w:lang w:eastAsia="zh-TW"/>
        </w:rPr>
        <w:t xml:space="preserve">   </w:t>
      </w:r>
      <w:r>
        <w:rPr>
          <w:rFonts w:ascii="微软雅黑" w:hAnsi="微软雅黑" w:eastAsia="微软雅黑"/>
          <w:b/>
          <w:sz w:val="36"/>
          <w:szCs w:val="20"/>
          <w:lang w:eastAsia="zh-TW"/>
        </w:rPr>
        <w:t xml:space="preserve"> </w:t>
      </w:r>
      <w:r>
        <w:rPr>
          <w:rFonts w:ascii="微软雅黑" w:hAnsi="微软雅黑" w:eastAsia="微软雅黑"/>
          <w:b/>
          <w:bCs/>
          <w:sz w:val="36"/>
          <w:szCs w:val="20"/>
          <w:lang w:eastAsia="zh-TW"/>
        </w:rPr>
        <w:t>經典雲</w:t>
      </w:r>
      <w:r>
        <w:rPr>
          <w:rFonts w:ascii="微软雅黑" w:hAnsi="微软雅黑" w:eastAsia="微软雅黑"/>
          <w:b/>
          <w:sz w:val="36"/>
          <w:szCs w:val="20"/>
          <w:lang w:eastAsia="zh-TW"/>
        </w:rPr>
        <w:t>南</w:t>
      </w:r>
      <w:r>
        <w:rPr>
          <w:rFonts w:hint="eastAsia" w:ascii="微软雅黑" w:hAnsi="微软雅黑" w:eastAsia="微软雅黑"/>
          <w:b/>
          <w:sz w:val="36"/>
          <w:szCs w:val="20"/>
          <w:lang w:eastAsia="zh-TW"/>
        </w:rPr>
        <w:t>8日遊</w:t>
      </w:r>
      <w:r>
        <w:rPr>
          <w:rFonts w:ascii="微软雅黑" w:hAnsi="微软雅黑" w:eastAsia="微软雅黑"/>
          <w:b/>
          <w:sz w:val="36"/>
          <w:szCs w:val="20"/>
          <w:lang w:eastAsia="zh-TW"/>
        </w:rPr>
        <w:t>-昆明</w:t>
      </w:r>
      <w:r>
        <w:rPr>
          <w:rFonts w:hint="eastAsia" w:ascii="PMingLiU" w:hAnsi="PMingLiU" w:eastAsia="PMingLiU"/>
          <w:b/>
          <w:sz w:val="36"/>
          <w:szCs w:val="20"/>
          <w:lang w:eastAsia="zh-TW"/>
        </w:rPr>
        <w:t xml:space="preserve"> </w:t>
      </w:r>
      <w:r>
        <w:rPr>
          <w:rFonts w:ascii="微软雅黑" w:hAnsi="微软雅黑" w:eastAsia="微软雅黑"/>
          <w:b/>
          <w:sz w:val="36"/>
          <w:szCs w:val="20"/>
          <w:lang w:eastAsia="zh-TW"/>
        </w:rPr>
        <w:t>大理</w:t>
      </w:r>
      <w:r>
        <w:rPr>
          <w:rFonts w:hint="eastAsia" w:ascii="PMingLiU" w:hAnsi="PMingLiU" w:eastAsia="PMingLiU"/>
          <w:b/>
          <w:sz w:val="36"/>
          <w:szCs w:val="20"/>
          <w:lang w:eastAsia="zh-TW"/>
        </w:rPr>
        <w:t xml:space="preserve"> </w:t>
      </w:r>
      <w:r>
        <w:rPr>
          <w:rFonts w:ascii="微软雅黑" w:hAnsi="微软雅黑" w:eastAsia="微软雅黑"/>
          <w:b/>
          <w:sz w:val="36"/>
          <w:szCs w:val="20"/>
          <w:lang w:eastAsia="zh-TW"/>
        </w:rPr>
        <w:t>香格里拉</w:t>
      </w:r>
      <w:r>
        <w:rPr>
          <w:rFonts w:hint="eastAsia" w:ascii="微软雅黑" w:hAnsi="微软雅黑" w:eastAsia="微软雅黑"/>
          <w:b/>
          <w:sz w:val="36"/>
          <w:szCs w:val="20"/>
          <w:lang w:val="en-US" w:eastAsia="zh-CN"/>
        </w:rPr>
        <w:t xml:space="preserve"> </w:t>
      </w:r>
      <w:r>
        <w:rPr>
          <w:rFonts w:ascii="微软雅黑" w:hAnsi="微软雅黑" w:eastAsia="微软雅黑"/>
          <w:b/>
          <w:sz w:val="36"/>
          <w:szCs w:val="20"/>
          <w:lang w:eastAsia="zh-TW"/>
        </w:rPr>
        <w:t>麗江</w:t>
      </w:r>
      <w:r>
        <w:rPr>
          <w:rFonts w:hint="eastAsia" w:ascii="PMingLiU" w:hAnsi="PMingLiU" w:eastAsia="PMingLiU"/>
          <w:b/>
          <w:sz w:val="36"/>
          <w:szCs w:val="20"/>
          <w:lang w:eastAsia="zh-TW"/>
        </w:rPr>
        <w:t xml:space="preserve"> </w:t>
      </w:r>
    </w:p>
    <w:p w14:paraId="550D33C3">
      <w:pPr>
        <w:spacing w:line="440" w:lineRule="exact"/>
        <w:jc w:val="left"/>
        <w:rPr>
          <w:rFonts w:hint="default" w:ascii="微软雅黑" w:hAnsi="微软雅黑" w:eastAsia="微软雅黑"/>
          <w:bCs/>
          <w:sz w:val="24"/>
          <w:szCs w:val="15"/>
          <w:lang w:val="en-US" w:eastAsia="zh-CN"/>
        </w:rPr>
      </w:pPr>
      <w:r>
        <w:rPr>
          <w:rFonts w:ascii="微软雅黑" w:hAnsi="微软雅黑" w:eastAsia="微软雅黑"/>
          <w:bCs/>
          <w:sz w:val="24"/>
          <w:szCs w:val="15"/>
          <w:lang w:eastAsia="zh-TW"/>
        </w:rPr>
        <w:t>旅遊代號：GT0</w:t>
      </w:r>
      <w:r>
        <w:rPr>
          <w:rFonts w:hint="eastAsia" w:ascii="微软雅黑" w:hAnsi="微软雅黑" w:eastAsia="微软雅黑"/>
          <w:bCs/>
          <w:sz w:val="24"/>
          <w:szCs w:val="15"/>
          <w:lang w:val="en-US" w:eastAsia="zh-CN"/>
        </w:rPr>
        <w:t>23</w:t>
      </w:r>
    </w:p>
    <w:p w14:paraId="2F2FBA5C">
      <w:pPr>
        <w:spacing w:line="440" w:lineRule="exact"/>
        <w:jc w:val="left"/>
        <w:rPr>
          <w:rFonts w:ascii="微软雅黑" w:hAnsi="微软雅黑" w:eastAsia="PMingLiU"/>
          <w:bCs/>
          <w:sz w:val="24"/>
          <w:szCs w:val="15"/>
          <w:lang w:eastAsia="zh-TW"/>
        </w:rPr>
      </w:pPr>
      <w:r>
        <w:rPr>
          <w:rFonts w:ascii="微软雅黑" w:hAnsi="微软雅黑" w:eastAsia="微软雅黑"/>
          <w:bCs/>
          <w:sz w:val="24"/>
          <w:szCs w:val="15"/>
          <w:lang w:eastAsia="zh-TW"/>
        </w:rPr>
        <w:t>出遊路線：昆明-大理-香格里拉-麗江</w:t>
      </w:r>
    </w:p>
    <w:p w14:paraId="1958644B">
      <w:pPr>
        <w:spacing w:line="520" w:lineRule="exact"/>
        <w:jc w:val="left"/>
        <w:rPr>
          <w:rFonts w:ascii="微软雅黑" w:hAnsi="微软雅黑" w:eastAsia="PMingLiU"/>
          <w:bCs/>
          <w:sz w:val="24"/>
          <w:szCs w:val="15"/>
          <w:lang w:eastAsia="zh-TW"/>
        </w:rPr>
      </w:pPr>
      <w:r>
        <w:rPr>
          <w:rFonts w:hint="eastAsia" w:ascii="微软雅黑" w:hAnsi="微软雅黑" w:eastAsia="微软雅黑"/>
          <w:bCs/>
          <w:sz w:val="24"/>
          <w:szCs w:val="15"/>
          <w:lang w:eastAsia="zh-TW"/>
        </w:rPr>
        <w:t>最經典的雲南跟團遊，</w:t>
      </w:r>
      <w:r>
        <w:rPr>
          <w:rFonts w:ascii="微软雅黑" w:hAnsi="微软雅黑" w:eastAsia="微软雅黑"/>
          <w:bCs/>
          <w:sz w:val="24"/>
          <w:szCs w:val="15"/>
          <w:lang w:eastAsia="zh-TW"/>
        </w:rPr>
        <w:t xml:space="preserve"> 充分體驗雲南多樣的風光和獨特的文化。從昆明出發，探索石林迷人的喀斯特地形，沐浴在「春城」的 陽光。繼續前往大理，輕鬆遊覽洱海、標誌性的三塔和大理古城，欣賞喜洲古鎮的白族傳統 和周城的紮染藝術。 在香格里拉松贊林寺探索西藏文化，然後前往麗江漫步其歷史悠久的古城，驚嘆於玉龍雪山，同時沉浸在充滿活力的納西文化中。</w:t>
      </w:r>
    </w:p>
    <w:p w14:paraId="1FDEA604">
      <w:pPr>
        <w:spacing w:line="440" w:lineRule="exact"/>
        <w:jc w:val="left"/>
        <w:rPr>
          <w:rFonts w:ascii="微软雅黑" w:hAnsi="微软雅黑" w:eastAsia="PMingLiU"/>
          <w:bCs/>
          <w:sz w:val="28"/>
          <w:szCs w:val="16"/>
          <w:lang w:eastAsia="zh-TW"/>
        </w:rPr>
      </w:pPr>
    </w:p>
    <w:p w14:paraId="17597D11">
      <w:pPr>
        <w:spacing w:line="400" w:lineRule="exact"/>
        <w:rPr>
          <w:rFonts w:ascii="微软雅黑" w:hAnsi="微软雅黑" w:eastAsia="PMingLiU" w:cs="微软雅黑"/>
          <w:b/>
          <w:color w:val="C00000"/>
          <w:sz w:val="28"/>
          <w:lang w:eastAsia="zh-TW"/>
        </w:rPr>
      </w:pPr>
      <w:r>
        <w:rPr>
          <w:rFonts w:ascii="微软雅黑" w:hAnsi="微软雅黑" w:eastAsia="微软雅黑" w:cs="微软雅黑"/>
          <w:b/>
          <w:color w:val="C00000"/>
          <w:sz w:val="28"/>
          <w:lang w:eastAsia="zh-TW"/>
        </w:rPr>
        <w:t>行程特色</w:t>
      </w:r>
    </w:p>
    <w:p w14:paraId="2D84E51E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>￭ 昆明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喀斯特世界遺產石林</w:t>
      </w:r>
    </w:p>
    <w:p w14:paraId="16FCC48A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>￭ 大理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南詔大理國的皇家寺廟</w:t>
      </w: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>-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金庸筆下的天龍寺</w:t>
      </w:r>
    </w:p>
    <w:p w14:paraId="01FA00BC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>￭ 網紅打卡景點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洱海生態廊道</w:t>
      </w:r>
    </w:p>
    <w:p w14:paraId="1BA53700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 xml:space="preserve">￭ 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詹姆斯希爾頓小說《消失的地平線》</w:t>
      </w: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>藏區秘境-香格里拉</w:t>
      </w:r>
    </w:p>
    <w:p w14:paraId="6D2AD54A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 xml:space="preserve">￭ 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中國第一個國家公園普達措國家公園</w:t>
      </w:r>
    </w:p>
    <w:p w14:paraId="7EA46300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 xml:space="preserve">￭ 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松贊林寺</w:t>
      </w: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>-小布達拉宮</w:t>
      </w:r>
    </w:p>
    <w:p w14:paraId="72ECB218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 xml:space="preserve">￭ 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茶馬古道上最古老的城堡</w:t>
      </w: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>-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獨克宗古城</w:t>
      </w:r>
    </w:p>
    <w:p w14:paraId="00D25961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 xml:space="preserve">￭ 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世界上最深的峽谷之一虎跳峽 </w:t>
      </w:r>
    </w:p>
    <w:p w14:paraId="0119E4E6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 xml:space="preserve">￭ 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探索著名的</w:t>
      </w: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>-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玉龍雪山</w:t>
      </w:r>
    </w:p>
    <w:p w14:paraId="2839AE2F">
      <w:pPr>
        <w:spacing w:line="440" w:lineRule="exact"/>
        <w:jc w:val="left"/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</w:pPr>
      <w:r>
        <w:rPr>
          <w:rFonts w:hint="eastAsia" w:ascii="Microsoft JhengHei" w:hAnsi="Microsoft JhengHei" w:eastAsia="Microsoft JhengHei"/>
          <w:b/>
          <w:bCs/>
          <w:sz w:val="24"/>
          <w:szCs w:val="15"/>
          <w:lang w:eastAsia="zh-TW"/>
        </w:rPr>
        <w:t xml:space="preserve">￭ </w:t>
      </w:r>
      <w:r>
        <w:rPr>
          <w:rFonts w:ascii="Microsoft JhengHei" w:hAnsi="Microsoft JhengHei" w:eastAsia="Microsoft JhengHei"/>
          <w:b/>
          <w:bCs/>
          <w:sz w:val="24"/>
          <w:szCs w:val="15"/>
          <w:lang w:eastAsia="zh-TW"/>
        </w:rPr>
        <w:t>聯合國教科文組織世界遺產「麗江古城」</w:t>
      </w:r>
    </w:p>
    <w:p w14:paraId="2A9C7C4D">
      <w:pPr>
        <w:jc w:val="left"/>
        <w:rPr>
          <w:rFonts w:ascii="微软雅黑 Light" w:hAnsi="微软雅黑 Light" w:eastAsia="PMingLiU"/>
          <w:b/>
          <w:sz w:val="18"/>
          <w:szCs w:val="18"/>
          <w:lang w:eastAsia="zh-TW"/>
        </w:rPr>
      </w:pPr>
      <w:r>
        <w:rPr>
          <w:rFonts w:hint="eastAsia" w:ascii="Microsoft JhengHei" w:hAnsi="Microsoft JhengHei" w:eastAsia="Microsoft JhengHei"/>
          <w:b/>
          <w:sz w:val="24"/>
          <w:szCs w:val="32"/>
          <w:lang w:eastAsia="zh-TW"/>
        </w:rPr>
        <w:t xml:space="preserve">簡易行程表 </w:t>
      </w:r>
    </w:p>
    <w:tbl>
      <w:tblPr>
        <w:tblStyle w:val="8"/>
        <w:tblW w:w="0" w:type="auto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6955"/>
        <w:gridCol w:w="779"/>
        <w:gridCol w:w="2001"/>
      </w:tblGrid>
      <w:tr w14:paraId="2CD83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pct25" w:color="auto" w:fill="auto"/>
            <w:vAlign w:val="center"/>
          </w:tcPr>
          <w:p w14:paraId="56894706">
            <w:pPr>
              <w:widowControl/>
              <w:rPr>
                <w:rFonts w:ascii="微软雅黑" w:hAnsi="微软雅黑" w:eastAsia="微软雅黑" w:cs="微软雅黑"/>
                <w:b/>
                <w:bCs/>
                <w:color w:val="585858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585858"/>
                <w:sz w:val="20"/>
                <w:szCs w:val="20"/>
              </w:rPr>
              <w:t xml:space="preserve">天数*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pct25" w:color="auto" w:fill="auto"/>
            <w:vAlign w:val="center"/>
          </w:tcPr>
          <w:p w14:paraId="3B5AE8EE">
            <w:pPr>
              <w:widowControl/>
              <w:rPr>
                <w:rFonts w:ascii="微软雅黑" w:hAnsi="微软雅黑" w:eastAsia="微软雅黑" w:cs="微软雅黑"/>
                <w:b/>
                <w:bCs/>
                <w:color w:val="585858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585858"/>
                <w:sz w:val="20"/>
                <w:szCs w:val="20"/>
              </w:rPr>
              <w:t>抵离城市/地区：景点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25" w:color="auto" w:fill="auto"/>
            <w:vAlign w:val="center"/>
          </w:tcPr>
          <w:p w14:paraId="40A2CF40">
            <w:pPr>
              <w:widowControl/>
              <w:rPr>
                <w:rFonts w:ascii="微软雅黑" w:hAnsi="微软雅黑" w:eastAsia="微软雅黑" w:cs="微软雅黑"/>
                <w:b/>
                <w:bCs/>
                <w:color w:val="585858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585858"/>
                <w:sz w:val="20"/>
                <w:szCs w:val="20"/>
              </w:rPr>
              <w:t>餐食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25" w:color="auto" w:fill="auto"/>
            <w:vAlign w:val="center"/>
          </w:tcPr>
          <w:p w14:paraId="40F5B2C6">
            <w:pPr>
              <w:widowControl/>
              <w:rPr>
                <w:rFonts w:ascii="微软雅黑" w:hAnsi="微软雅黑" w:eastAsia="微软雅黑" w:cs="微软雅黑"/>
                <w:b/>
                <w:bCs/>
                <w:color w:val="585858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585858"/>
                <w:sz w:val="20"/>
                <w:szCs w:val="20"/>
              </w:rPr>
              <w:t xml:space="preserve">住宿 </w:t>
            </w:r>
          </w:p>
        </w:tc>
      </w:tr>
      <w:tr w14:paraId="2E3A2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7EE97080">
            <w:pPr>
              <w:widowControl/>
              <w:spacing w:line="480" w:lineRule="auto"/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585858"/>
                <w:sz w:val="18"/>
                <w:szCs w:val="18"/>
              </w:rPr>
              <w:t>Day 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7EB09AE0">
            <w:pPr>
              <w:spacing w:line="440" w:lineRule="exact"/>
              <w:jc w:val="left"/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昆明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抵達 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機場接送和飯店入住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(司機機場/火車站接待)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47696ACC">
            <w:pPr>
              <w:widowControl/>
              <w:spacing w:line="480" w:lineRule="auto"/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XXX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68F8DCC3">
            <w:pPr>
              <w:pStyle w:val="3"/>
              <w:rPr>
                <w:rFonts w:ascii="Microsoft JhengHei UI" w:hAnsi="Microsoft JhengHei UI" w:eastAsiaTheme="minorEastAsia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Theme="minorEastAsia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昆明市中心四星級飯店</w:t>
            </w:r>
          </w:p>
        </w:tc>
      </w:tr>
      <w:tr w14:paraId="71B97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4CF4C79B">
            <w:pPr>
              <w:widowControl/>
              <w:spacing w:line="480" w:lineRule="auto"/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585858"/>
                <w:sz w:val="18"/>
                <w:szCs w:val="18"/>
              </w:rPr>
              <w:t>Day 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6C66BBD0">
            <w:pPr>
              <w:widowControl/>
              <w:spacing w:line="400" w:lineRule="exact"/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昆明之旅-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石林、圓通寺、翠湖公園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(司機+導遊隨團服務)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3C400FC0">
            <w:pPr>
              <w:widowControl/>
              <w:spacing w:line="480" w:lineRule="auto"/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早,X,</w:t>
            </w:r>
            <w:r>
              <w:rPr>
                <w:rFonts w:hint="eastAsia" w:ascii="Microsoft JhengHei UI" w:hAnsi="Microsoft JhengHei UI" w:eastAsia="Microsoft JhengHei UI" w:cs="Times New Roman"/>
                <w:b/>
                <w:color w:val="FF0000"/>
                <w:sz w:val="18"/>
                <w:szCs w:val="18"/>
                <w:lang w:eastAsia="zh-TW"/>
              </w:rPr>
              <w:t>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00A915E4">
            <w:pPr>
              <w:pStyle w:val="3"/>
              <w:rPr>
                <w:rFonts w:ascii="Microsoft JhengHei UI" w:hAnsi="Microsoft JhengHei UI" w:eastAsiaTheme="minorEastAsia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Theme="minorEastAsia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昆明市中心四星級飯店</w:t>
            </w:r>
          </w:p>
        </w:tc>
      </w:tr>
      <w:tr w14:paraId="07F50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7C6BBBCE">
            <w:pPr>
              <w:widowControl/>
              <w:spacing w:line="480" w:lineRule="auto"/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  <w:lang w:eastAsia="zh-TW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585858"/>
                <w:sz w:val="18"/>
                <w:szCs w:val="18"/>
              </w:rPr>
              <w:t>Day 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2C60570C">
            <w:pPr>
              <w:widowControl/>
              <w:spacing w:line="400" w:lineRule="exact"/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昆明到大理乘坐高鐵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崇聖寺三塔、洱海、大理古城自由活動</w:t>
            </w:r>
          </w:p>
          <w:p w14:paraId="3830D03F">
            <w:pPr>
              <w:widowControl/>
              <w:spacing w:line="400" w:lineRule="exact"/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(昆明導遊司機送站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客人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自行搭乘高鐵,導遊,司機會在大理高鐵站接待)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43B1DF26">
            <w:pPr>
              <w:widowControl/>
              <w:spacing w:line="480" w:lineRule="auto"/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早,X,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19CA7B9D">
            <w:pPr>
              <w:pStyle w:val="3"/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大理四星級飯店</w:t>
            </w:r>
          </w:p>
        </w:tc>
      </w:tr>
      <w:tr w14:paraId="4111D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3F85397A">
            <w:pPr>
              <w:widowControl/>
              <w:spacing w:line="480" w:lineRule="auto"/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585858"/>
                <w:sz w:val="18"/>
                <w:szCs w:val="18"/>
              </w:rPr>
              <w:t>Day 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53EC8AC9">
            <w:pPr>
              <w:spacing w:line="440" w:lineRule="exact"/>
              <w:jc w:val="left"/>
              <w:rPr>
                <w:rFonts w:ascii="Microsoft JhengHei" w:hAnsi="Microsoft JhengHei" w:eastAsia="Microsoft JhengHei"/>
                <w:b/>
                <w:color w:val="000000" w:themeColor="text1"/>
                <w:sz w:val="22"/>
                <w:szCs w:val="32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大理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香格里拉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喜洲</w:t>
            </w:r>
            <w:r>
              <w:rPr>
                <w:rFonts w:hint="eastAsia" w:ascii="Microsoft JhengHei UI" w:hAnsi="Microsoft JhengHei UI" w:eastAsia="宋体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农贸市场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、喜洲古鎮、周城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扎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染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(導遊大理結束接待, 司機送至香格里拉入住酒店)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34951876">
            <w:pPr>
              <w:widowControl/>
              <w:spacing w:line="480" w:lineRule="auto"/>
              <w:rPr>
                <w:rFonts w:ascii="微软雅黑" w:hAnsi="微软雅黑" w:eastAsia="微软雅黑" w:cs="微软雅黑"/>
                <w:sz w:val="18"/>
                <w:szCs w:val="18"/>
                <w:lang w:eastAsia="zh-TW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早</w:t>
            </w:r>
            <w:r>
              <w:rPr>
                <w:rFonts w:hint="eastAsia" w:ascii="微软雅黑" w:hAnsi="微软雅黑" w:eastAsia="PMingLiU" w:cs="微软雅黑"/>
                <w:sz w:val="18"/>
                <w:szCs w:val="18"/>
                <w:lang w:eastAsia="zh-TW"/>
              </w:rPr>
              <w:t>,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X</w:t>
            </w:r>
            <w:r>
              <w:rPr>
                <w:rFonts w:hint="eastAsia" w:ascii="微软雅黑" w:hAnsi="微软雅黑" w:eastAsia="PMingLiU" w:cs="微软雅黑"/>
                <w:sz w:val="18"/>
                <w:szCs w:val="18"/>
                <w:lang w:eastAsia="zh-TW"/>
              </w:rPr>
              <w:t>,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>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56D83FBB">
            <w:pPr>
              <w:pStyle w:val="3"/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香格里拉四星級飯店</w:t>
            </w:r>
          </w:p>
        </w:tc>
      </w:tr>
      <w:tr w14:paraId="5974B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07194F44">
            <w:pPr>
              <w:widowControl/>
              <w:spacing w:line="480" w:lineRule="auto"/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585858"/>
                <w:sz w:val="18"/>
                <w:szCs w:val="18"/>
              </w:rPr>
              <w:t>Day 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230E8C09">
            <w:pPr>
              <w:widowControl/>
              <w:spacing w:line="400" w:lineRule="exact"/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香格里拉之旅-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普達措國家公園、松贊林寺、獨克宗古城、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藏家訪(司機+導遊隨團服務)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0E1D927A">
            <w:pPr>
              <w:widowControl/>
              <w:spacing w:line="480" w:lineRule="auto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早</w:t>
            </w:r>
            <w:r>
              <w:rPr>
                <w:rFonts w:hint="eastAsia" w:ascii="微软雅黑" w:hAnsi="微软雅黑" w:eastAsia="PMingLiU" w:cs="微软雅黑"/>
                <w:sz w:val="18"/>
                <w:szCs w:val="18"/>
                <w:lang w:eastAsia="zh-TW"/>
              </w:rPr>
              <w:t>,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X</w:t>
            </w:r>
            <w:r>
              <w:rPr>
                <w:rFonts w:hint="eastAsia" w:ascii="微软雅黑" w:hAnsi="微软雅黑" w:eastAsia="PMingLiU" w:cs="微软雅黑"/>
                <w:sz w:val="18"/>
                <w:szCs w:val="18"/>
                <w:lang w:eastAsia="zh-TW"/>
              </w:rPr>
              <w:t>,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>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6881DFD4">
            <w:pPr>
              <w:pStyle w:val="3"/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香格里拉四星級飯店</w:t>
            </w:r>
          </w:p>
        </w:tc>
      </w:tr>
      <w:tr w14:paraId="2F3FD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6DD0796E">
            <w:pPr>
              <w:widowControl/>
              <w:spacing w:line="480" w:lineRule="auto"/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585858"/>
                <w:sz w:val="18"/>
                <w:szCs w:val="18"/>
              </w:rPr>
              <w:t>Day 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42291BA1">
            <w:pPr>
              <w:pStyle w:val="3"/>
              <w:spacing w:line="400" w:lineRule="exact"/>
              <w:rPr>
                <w:rFonts w:ascii="Microsoft JhengHei UI" w:hAnsi="Microsoft JhengHei UI" w:eastAsiaTheme="minorEastAsia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Theme="minorEastAsia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香格里拉至麗江</w:t>
            </w:r>
            <w:r>
              <w:rPr>
                <w:rFonts w:hint="eastAsia" w:ascii="Microsoft JhengHei UI" w:hAnsi="Microsoft JhengHei UI" w:eastAsia="PMingLiU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Microsoft JhengHei UI" w:hAnsi="Microsoft JhengHei UI" w:eastAsiaTheme="minorEastAsia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虎跳峽、長江第一灣、麗江古城、黑龍潭公園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0B0AD223">
            <w:pPr>
              <w:widowControl/>
              <w:spacing w:line="480" w:lineRule="auto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早</w:t>
            </w:r>
            <w:r>
              <w:rPr>
                <w:rFonts w:hint="eastAsia" w:ascii="微软雅黑" w:hAnsi="微软雅黑" w:eastAsia="PMingLiU" w:cs="微软雅黑"/>
                <w:sz w:val="18"/>
                <w:szCs w:val="18"/>
                <w:lang w:eastAsia="zh-TW"/>
              </w:rPr>
              <w:t>,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X</w:t>
            </w:r>
            <w:r>
              <w:rPr>
                <w:rFonts w:hint="eastAsia" w:ascii="微软雅黑" w:hAnsi="微软雅黑" w:eastAsia="PMingLiU" w:cs="微软雅黑"/>
                <w:sz w:val="18"/>
                <w:szCs w:val="18"/>
                <w:lang w:eastAsia="zh-TW"/>
              </w:rPr>
              <w:t>,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>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7463AF0F">
            <w:pPr>
              <w:pStyle w:val="3"/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麗江古城四星級飯店</w:t>
            </w:r>
          </w:p>
        </w:tc>
      </w:tr>
      <w:tr w14:paraId="67FCC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3EFCBCEE">
            <w:pPr>
              <w:widowControl/>
              <w:spacing w:line="480" w:lineRule="auto"/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585858"/>
                <w:sz w:val="18"/>
                <w:szCs w:val="18"/>
              </w:rPr>
              <w:t>Day 0</w:t>
            </w:r>
            <w:r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64A2DE07">
            <w:pPr>
              <w:widowControl/>
              <w:spacing w:line="400" w:lineRule="exact"/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麗江之旅</w:t>
            </w:r>
            <w:r>
              <w:rPr>
                <w:rFonts w:hint="eastAsia"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Microsoft JhengHei UI" w:hAnsi="Microsoft JhengHei UI" w:eastAsia="Microsoft JhengHei UI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玉龍雪山、藍月谷、白沙壁畫</w:t>
            </w:r>
            <w:r>
              <w:rPr>
                <w:rFonts w:hint="eastAsia" w:ascii="Microsoft JhengHei UI" w:hAnsi="Microsoft JhengHei UI" w:eastAsia="宋体" w:cs="Times New Roman"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7D021D5C">
            <w:pPr>
              <w:widowControl/>
              <w:spacing w:line="480" w:lineRule="auto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早</w:t>
            </w:r>
            <w:r>
              <w:rPr>
                <w:rFonts w:hint="eastAsia" w:ascii="微软雅黑" w:hAnsi="微软雅黑" w:eastAsia="PMingLiU" w:cs="微软雅黑"/>
                <w:sz w:val="18"/>
                <w:szCs w:val="18"/>
                <w:lang w:eastAsia="zh-TW"/>
              </w:rPr>
              <w:t>,</w:t>
            </w:r>
            <w:r>
              <w:rPr>
                <w:rFonts w:hint="eastAsia" w:ascii="Microsoft JhengHei UI" w:hAnsi="Microsoft JhengHei UI" w:eastAsia="Microsoft JhengHei UI" w:cs="Times New Roman"/>
                <w:b/>
                <w:color w:val="FF0000"/>
                <w:sz w:val="18"/>
                <w:szCs w:val="18"/>
                <w:lang w:eastAsia="zh-TW"/>
              </w:rPr>
              <w:t>午</w:t>
            </w:r>
            <w:r>
              <w:rPr>
                <w:rFonts w:hint="eastAsia" w:ascii="微软雅黑" w:hAnsi="微软雅黑" w:eastAsia="PMingLiU" w:cs="微软雅黑"/>
                <w:sz w:val="18"/>
                <w:szCs w:val="18"/>
                <w:lang w:eastAsia="zh-TW"/>
              </w:rPr>
              <w:t>,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>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451594DD">
            <w:pPr>
              <w:pStyle w:val="3"/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麗江古城四星級飯店</w:t>
            </w:r>
          </w:p>
        </w:tc>
      </w:tr>
      <w:tr w14:paraId="3A862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66D53D44">
            <w:pPr>
              <w:widowControl/>
              <w:spacing w:line="480" w:lineRule="auto"/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585858"/>
                <w:sz w:val="18"/>
                <w:szCs w:val="18"/>
              </w:rPr>
              <w:t>Day 0</w:t>
            </w:r>
            <w:r>
              <w:rPr>
                <w:rFonts w:ascii="微软雅黑" w:hAnsi="微软雅黑" w:eastAsia="微软雅黑" w:cs="微软雅黑"/>
                <w:bCs/>
                <w:color w:val="585858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pct5" w:color="auto" w:fill="auto"/>
            <w:vAlign w:val="center"/>
          </w:tcPr>
          <w:p w14:paraId="68454165">
            <w:pPr>
              <w:pStyle w:val="3"/>
              <w:spacing w:line="400" w:lineRule="exact"/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麗江</w:t>
            </w:r>
            <w:r>
              <w:rPr>
                <w:rFonts w:hint="eastAsia"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離開</w:t>
            </w:r>
            <w:r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送</w:t>
            </w:r>
            <w:r>
              <w:rPr>
                <w:rFonts w:hint="eastAsia"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機</w:t>
            </w:r>
            <w:r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服務</w:t>
            </w:r>
            <w:r>
              <w:rPr>
                <w:rFonts w:hint="eastAsia"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(僅司機送機)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0763ECEF">
            <w:pPr>
              <w:widowControl/>
              <w:spacing w:line="480" w:lineRule="auto"/>
              <w:rPr>
                <w:rFonts w:ascii="Microsoft JhengHei UI" w:hAnsi="Microsoft JhengHei UI" w:eastAsia="PMingLiU" w:cs="Times New Roman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早</w:t>
            </w:r>
            <w:r>
              <w:rPr>
                <w:rFonts w:hint="eastAsia" w:ascii="微软雅黑" w:hAnsi="微软雅黑" w:eastAsia="PMingLiU" w:cs="微软雅黑"/>
                <w:sz w:val="18"/>
                <w:szCs w:val="18"/>
                <w:lang w:eastAsia="zh-TW"/>
              </w:rPr>
              <w:t>,X,</w:t>
            </w:r>
            <w:r>
              <w:rPr>
                <w:rFonts w:ascii="微软雅黑" w:hAnsi="微软雅黑" w:eastAsia="PMingLiU" w:cs="微软雅黑"/>
                <w:sz w:val="18"/>
                <w:szCs w:val="18"/>
                <w:lang w:eastAsia="zh-TW"/>
              </w:rPr>
              <w:t>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5" w:color="auto" w:fill="auto"/>
            <w:vAlign w:val="center"/>
          </w:tcPr>
          <w:p w14:paraId="58727883">
            <w:pPr>
              <w:pStyle w:val="3"/>
              <w:rPr>
                <w:rFonts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/>
                <w:bCs/>
                <w:color w:val="000000" w:themeColor="text1"/>
                <w:sz w:val="18"/>
                <w:szCs w:val="18"/>
                <w:lang w:eastAsia="zh-TW"/>
                <w14:textFill>
                  <w14:solidFill>
                    <w14:schemeClr w14:val="tx1"/>
                  </w14:solidFill>
                </w14:textFill>
              </w:rPr>
              <w:t>XXX</w:t>
            </w:r>
          </w:p>
        </w:tc>
      </w:tr>
    </w:tbl>
    <w:p w14:paraId="0B32132E">
      <w:pPr>
        <w:rPr>
          <w:rFonts w:ascii="Microsoft JhengHei" w:hAnsi="Microsoft JhengHei" w:eastAsia="Microsoft JhengHei" w:cs="Verdana"/>
          <w:color w:val="C00000"/>
          <w:sz w:val="22"/>
          <w:szCs w:val="20"/>
          <w:lang w:eastAsia="zh-TW"/>
        </w:rPr>
      </w:pPr>
      <w:r>
        <w:rPr>
          <w:rFonts w:hint="eastAsia" w:ascii="微软雅黑" w:hAnsi="微软雅黑" w:eastAsia="微软雅黑" w:cs="微软雅黑"/>
          <w:b/>
          <w:color w:val="C00000"/>
          <w:sz w:val="24"/>
          <w:lang w:eastAsia="zh-TW"/>
        </w:rPr>
        <w:t>拼團費用詳细说明：</w:t>
      </w:r>
    </w:p>
    <w:tbl>
      <w:tblPr>
        <w:tblStyle w:val="9"/>
        <w:tblW w:w="1020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3827"/>
        <w:gridCol w:w="3685"/>
      </w:tblGrid>
      <w:tr w14:paraId="488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206" w:type="dxa"/>
            <w:gridSpan w:val="3"/>
          </w:tcPr>
          <w:p w14:paraId="1B167B5E">
            <w:pPr>
              <w:rPr>
                <w:rFonts w:ascii="Microsoft JhengHei" w:hAnsi="Microsoft JhengHei" w:eastAsia="PMingLiU" w:cs="Verdana"/>
                <w:b/>
                <w:color w:val="000000" w:themeColor="text1"/>
                <w:sz w:val="32"/>
                <w:szCs w:val="20"/>
                <w:lang w:eastAsia="zh-TW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3"/>
            <w:bookmarkStart w:id="1" w:name="OLE_LINK1" w:colFirst="1" w:colLast="3"/>
            <w:r>
              <w:rPr>
                <w:rFonts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>GT0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4"/>
                <w:szCs w:val="21"/>
                <w:lang w:val="en-US" w:eastAsia="zh-CN"/>
              </w:rPr>
              <w:t>23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>線路名稱：</w:t>
            </w:r>
            <w:bookmarkEnd w:id="0"/>
            <w:r>
              <w:rPr>
                <w:rFonts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>經典雲南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>8日遊</w:t>
            </w:r>
            <w:r>
              <w:rPr>
                <w:rFonts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>-昆明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>大理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>香格里拉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>麗江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4"/>
                <w:szCs w:val="21"/>
                <w:lang w:eastAsia="zh-TW"/>
              </w:rPr>
              <w:t xml:space="preserve"> </w:t>
            </w:r>
            <w:r>
              <w:rPr>
                <w:rFonts w:hint="eastAsia" w:ascii="微软雅黑" w:hAnsi="微软雅黑" w:eastAsia="PMingLiU" w:cs="微软雅黑"/>
                <w:b/>
                <w:color w:val="C00000"/>
                <w:sz w:val="24"/>
                <w:szCs w:val="21"/>
                <w:lang w:eastAsia="zh-TW"/>
              </w:rPr>
              <w:t xml:space="preserve"> </w:t>
            </w:r>
          </w:p>
        </w:tc>
      </w:tr>
      <w:tr w14:paraId="672A2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694" w:type="dxa"/>
            <w:tcBorders>
              <w:tl2br w:val="single" w:color="auto" w:sz="4" w:space="0"/>
            </w:tcBorders>
          </w:tcPr>
          <w:p w14:paraId="132DC124">
            <w:pPr>
              <w:spacing w:line="440" w:lineRule="exact"/>
              <w:rPr>
                <w:rFonts w:ascii="微软雅黑" w:hAnsi="微软雅黑" w:eastAsia="微软雅黑" w:cs="微软雅黑"/>
                <w:b/>
                <w:color w:val="C00000"/>
                <w:szCs w:val="21"/>
                <w:lang w:eastAsia="zh-TW"/>
              </w:rPr>
            </w:pPr>
          </w:p>
        </w:tc>
        <w:tc>
          <w:tcPr>
            <w:tcW w:w="3827" w:type="dxa"/>
          </w:tcPr>
          <w:p w14:paraId="76D38D10">
            <w:pPr>
              <w:spacing w:line="440" w:lineRule="exact"/>
              <w:jc w:val="center"/>
              <w:rPr>
                <w:rFonts w:ascii="微软雅黑" w:hAnsi="微软雅黑" w:eastAsia="微软雅黑" w:cs="微软雅黑"/>
                <w:b/>
                <w:sz w:val="20"/>
                <w:szCs w:val="20"/>
                <w:lang w:eastAsia="zh-TW"/>
              </w:rPr>
            </w:pPr>
            <w:r>
              <w:rPr>
                <w:rFonts w:ascii="微软雅黑" w:hAnsi="微软雅黑" w:eastAsia="微软雅黑" w:cs="微软雅黑"/>
                <w:b/>
                <w:sz w:val="20"/>
                <w:szCs w:val="20"/>
              </w:rPr>
              <w:t>團</w:t>
            </w:r>
            <w:r>
              <w:rPr>
                <w:rFonts w:hint="eastAsia" w:ascii="微软雅黑" w:hAnsi="微软雅黑" w:eastAsia="PMingLiU" w:cs="微软雅黑"/>
                <w:b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sz w:val="20"/>
                <w:szCs w:val="20"/>
              </w:rPr>
              <w:t>費</w:t>
            </w:r>
          </w:p>
        </w:tc>
        <w:tc>
          <w:tcPr>
            <w:tcW w:w="3685" w:type="dxa"/>
          </w:tcPr>
          <w:p w14:paraId="2CD7A037">
            <w:pPr>
              <w:spacing w:line="440" w:lineRule="exact"/>
              <w:jc w:val="center"/>
              <w:rPr>
                <w:rFonts w:ascii="微软雅黑" w:hAnsi="微软雅黑" w:eastAsia="微软雅黑" w:cs="微软雅黑"/>
                <w:b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b/>
                <w:sz w:val="20"/>
                <w:szCs w:val="20"/>
              </w:rPr>
              <w:t>單房差</w:t>
            </w:r>
          </w:p>
        </w:tc>
      </w:tr>
      <w:bookmarkEnd w:id="1"/>
      <w:tr w14:paraId="5F7E2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694" w:type="dxa"/>
            <w:vAlign w:val="center"/>
          </w:tcPr>
          <w:p w14:paraId="57EBD922">
            <w:pPr>
              <w:rPr>
                <w:rFonts w:hint="default" w:ascii="微软雅黑" w:hAnsi="微软雅黑" w:eastAsia="微软雅黑" w:cs="微软雅黑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 xml:space="preserve">淡季: </w:t>
            </w:r>
            <w:r>
              <w:rPr>
                <w:rFonts w:hint="eastAsia" w:ascii="微软雅黑" w:hAnsi="微软雅黑" w:eastAsia="PMingLiU" w:cs="微软雅黑"/>
                <w:b/>
                <w:sz w:val="20"/>
                <w:szCs w:val="20"/>
                <w:lang w:eastAsia="zh-TW"/>
              </w:rPr>
              <w:t>3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-</w:t>
            </w:r>
            <w:r>
              <w:rPr>
                <w:rFonts w:hint="eastAsia" w:ascii="微软雅黑" w:hAnsi="微软雅黑" w:eastAsia="PMingLiU" w:cs="微软雅黑"/>
                <w:b/>
                <w:sz w:val="20"/>
                <w:szCs w:val="20"/>
                <w:lang w:eastAsia="zh-TW"/>
              </w:rPr>
              <w:t>6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 xml:space="preserve">月 &amp; </w:t>
            </w:r>
            <w:r>
              <w:rPr>
                <w:rFonts w:hint="eastAsia" w:ascii="微软雅黑" w:hAnsi="微软雅黑" w:eastAsia="PMingLiU" w:cs="微软雅黑"/>
                <w:b/>
                <w:sz w:val="20"/>
                <w:szCs w:val="20"/>
                <w:lang w:eastAsia="zh-TW"/>
              </w:rPr>
              <w:t>9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-</w:t>
            </w:r>
            <w:r>
              <w:rPr>
                <w:rFonts w:hint="eastAsia" w:ascii="微软雅黑" w:hAnsi="微软雅黑" w:eastAsia="PMingLiU" w:cs="微软雅黑"/>
                <w:b/>
                <w:sz w:val="20"/>
                <w:szCs w:val="20"/>
                <w:lang w:eastAsia="zh-TW"/>
              </w:rPr>
              <w:t>1</w:t>
            </w:r>
            <w:r>
              <w:rPr>
                <w:rFonts w:hint="eastAsia" w:ascii="微软雅黑" w:hAnsi="微软雅黑" w:eastAsia="宋体" w:cs="微软雅黑"/>
                <w:b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sz w:val="20"/>
                <w:szCs w:val="20"/>
              </w:rPr>
              <w:t>月</w:t>
            </w:r>
          </w:p>
        </w:tc>
        <w:tc>
          <w:tcPr>
            <w:tcW w:w="3827" w:type="dxa"/>
            <w:vAlign w:val="center"/>
          </w:tcPr>
          <w:p w14:paraId="0DF5E3D1">
            <w:pPr>
              <w:spacing w:line="440" w:lineRule="exact"/>
              <w:ind w:firstLine="200" w:firstLineChars="100"/>
              <w:jc w:val="center"/>
              <w:rPr>
                <w:rFonts w:ascii="微软雅黑" w:hAnsi="微软雅黑" w:eastAsia="微软雅黑" w:cs="微软雅黑"/>
                <w:b/>
                <w:color w:val="C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C00000"/>
                <w:sz w:val="20"/>
                <w:szCs w:val="20"/>
              </w:rPr>
              <w:t>USD/人</w:t>
            </w:r>
          </w:p>
        </w:tc>
        <w:tc>
          <w:tcPr>
            <w:tcW w:w="3685" w:type="dxa"/>
            <w:vAlign w:val="center"/>
          </w:tcPr>
          <w:p w14:paraId="2D318312">
            <w:pPr>
              <w:spacing w:line="440" w:lineRule="exact"/>
              <w:jc w:val="center"/>
              <w:rPr>
                <w:rFonts w:ascii="微软雅黑" w:hAnsi="微软雅黑" w:eastAsia="微软雅黑" w:cs="微软雅黑"/>
                <w:b/>
                <w:color w:val="C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C00000"/>
                <w:sz w:val="20"/>
                <w:szCs w:val="20"/>
              </w:rPr>
              <w:t xml:space="preserve"> USD</w:t>
            </w:r>
          </w:p>
        </w:tc>
      </w:tr>
      <w:tr w14:paraId="71B5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694" w:type="dxa"/>
            <w:vAlign w:val="center"/>
          </w:tcPr>
          <w:p w14:paraId="58C0B195">
            <w:pPr>
              <w:rPr>
                <w:rFonts w:ascii="微软雅黑" w:hAnsi="微软雅黑" w:eastAsia="微软雅黑" w:cs="微软雅黑"/>
                <w:b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C00000"/>
                <w:sz w:val="20"/>
                <w:szCs w:val="20"/>
              </w:rPr>
              <w:t xml:space="preserve">旺季 : </w:t>
            </w:r>
            <w:r>
              <w:rPr>
                <w:rFonts w:hint="eastAsia" w:ascii="微软雅黑" w:hAnsi="微软雅黑" w:eastAsia="PMingLiU" w:cs="微软雅黑"/>
                <w:b/>
                <w:color w:val="C00000"/>
                <w:sz w:val="20"/>
                <w:szCs w:val="20"/>
                <w:lang w:eastAsia="zh-TW"/>
              </w:rPr>
              <w:t>7.8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0"/>
                <w:szCs w:val="20"/>
              </w:rPr>
              <w:t>月</w:t>
            </w:r>
          </w:p>
        </w:tc>
        <w:tc>
          <w:tcPr>
            <w:tcW w:w="3827" w:type="dxa"/>
            <w:vAlign w:val="center"/>
          </w:tcPr>
          <w:p w14:paraId="7369945E">
            <w:pPr>
              <w:spacing w:line="440" w:lineRule="exact"/>
              <w:ind w:firstLine="200" w:firstLineChars="100"/>
              <w:jc w:val="center"/>
              <w:rPr>
                <w:rFonts w:ascii="微软雅黑" w:hAnsi="微软雅黑" w:eastAsia="微软雅黑" w:cs="微软雅黑"/>
                <w:b/>
                <w:color w:val="C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C00000"/>
                <w:sz w:val="20"/>
                <w:szCs w:val="20"/>
              </w:rPr>
              <w:t>USD/人</w:t>
            </w:r>
          </w:p>
        </w:tc>
        <w:tc>
          <w:tcPr>
            <w:tcW w:w="3685" w:type="dxa"/>
            <w:vAlign w:val="center"/>
          </w:tcPr>
          <w:p w14:paraId="346DC1ED">
            <w:pPr>
              <w:spacing w:line="440" w:lineRule="exact"/>
              <w:jc w:val="center"/>
              <w:rPr>
                <w:rFonts w:ascii="微软雅黑" w:hAnsi="微软雅黑" w:eastAsia="微软雅黑" w:cs="微软雅黑"/>
                <w:b/>
                <w:color w:val="C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C00000"/>
                <w:sz w:val="20"/>
                <w:szCs w:val="20"/>
              </w:rPr>
              <w:t>USD</w:t>
            </w:r>
          </w:p>
        </w:tc>
      </w:tr>
    </w:tbl>
    <w:p w14:paraId="4B71D28C">
      <w:pPr>
        <w:spacing w:line="0" w:lineRule="atLeast"/>
        <w:jc w:val="left"/>
        <w:rPr>
          <w:rFonts w:ascii="微软雅黑" w:hAnsi="微软雅黑" w:eastAsia="PMingLiU"/>
          <w:b/>
          <w:color w:val="C00000"/>
          <w:szCs w:val="21"/>
          <w:lang w:eastAsia="zh-TW"/>
        </w:rPr>
      </w:pPr>
    </w:p>
    <w:p w14:paraId="2F7613D2">
      <w:pPr>
        <w:pStyle w:val="16"/>
        <w:spacing w:line="440" w:lineRule="exact"/>
        <w:rPr>
          <w:rFonts w:ascii="Microsoft JhengHei UI" w:hAnsi="Microsoft JhengHei UI" w:eastAsia="Microsoft JhengHei UI" w:cs="微软雅黑"/>
          <w:sz w:val="21"/>
          <w:szCs w:val="21"/>
          <w:highlight w:val="darkRed"/>
          <w:lang w:eastAsia="zh-TW"/>
        </w:rPr>
      </w:pPr>
      <w:r>
        <w:rPr>
          <w:rFonts w:hint="eastAsia" w:hAnsi="微软雅黑" w:cs="微软雅黑"/>
          <w:sz w:val="21"/>
          <w:szCs w:val="21"/>
          <w:highlight w:val="darkRed"/>
          <w:lang w:eastAsia="zh-TW"/>
        </w:rPr>
        <w:t xml:space="preserve">      </w:t>
      </w:r>
      <w:r>
        <w:rPr>
          <w:rFonts w:ascii="Microsoft JhengHei UI" w:hAnsi="Microsoft JhengHei UI" w:eastAsia="Microsoft JhengHei UI" w:cs="微软雅黑"/>
          <w:sz w:val="21"/>
          <w:szCs w:val="21"/>
          <w:highlight w:val="darkRed"/>
          <w:lang w:eastAsia="zh-TW"/>
        </w:rPr>
        <w:t xml:space="preserve">                                       </w:t>
      </w:r>
      <w:r>
        <w:rPr>
          <w:rFonts w:hint="eastAsia" w:ascii="Microsoft JhengHei UI" w:hAnsi="Microsoft JhengHei UI" w:eastAsia="Microsoft JhengHei UI" w:cs="微软雅黑"/>
          <w:b/>
          <w:bCs/>
          <w:color w:val="FFFFFF" w:themeColor="background1" w:themeTint="D9"/>
          <w:sz w:val="21"/>
          <w:szCs w:val="21"/>
          <w:highlight w:val="darkRed"/>
          <w:lang w:eastAsia="zh-TW"/>
          <w14:textFill>
            <w14:solidFill>
              <w14:schemeClr w14:val="bg1">
                <w14:lumMod w14:val="85000"/>
                <w14:lumOff w14:val="15000"/>
              </w14:schemeClr>
            </w14:solidFill>
          </w14:textFill>
        </w:rPr>
        <w:t xml:space="preserve">費用說明 </w:t>
      </w:r>
      <w:r>
        <w:rPr>
          <w:rFonts w:hint="eastAsia" w:ascii="Microsoft JhengHei UI" w:hAnsi="Microsoft JhengHei UI" w:eastAsia="Microsoft JhengHei UI" w:cs="微软雅黑"/>
          <w:sz w:val="21"/>
          <w:szCs w:val="21"/>
          <w:highlight w:val="darkRed"/>
          <w:lang w:eastAsia="zh-TW"/>
        </w:rPr>
        <w:t xml:space="preserve">  </w:t>
      </w:r>
      <w:r>
        <w:rPr>
          <w:rFonts w:ascii="Microsoft JhengHei UI" w:hAnsi="Microsoft JhengHei UI" w:eastAsia="Microsoft JhengHei UI" w:cs="微软雅黑"/>
          <w:sz w:val="21"/>
          <w:szCs w:val="21"/>
          <w:highlight w:val="darkRed"/>
          <w:lang w:eastAsia="zh-TW"/>
        </w:rPr>
        <w:t xml:space="preserve">    </w:t>
      </w:r>
      <w:r>
        <w:rPr>
          <w:rFonts w:hint="eastAsia" w:ascii="Microsoft JhengHei UI" w:hAnsi="Microsoft JhengHei UI" w:eastAsia="Microsoft JhengHei UI" w:cs="微软雅黑"/>
          <w:sz w:val="21"/>
          <w:szCs w:val="21"/>
          <w:highlight w:val="darkRed"/>
          <w:lang w:eastAsia="zh-TW"/>
        </w:rPr>
        <w:t xml:space="preserve">                            </w:t>
      </w:r>
      <w:r>
        <w:rPr>
          <w:rFonts w:ascii="Microsoft JhengHei UI" w:hAnsi="Microsoft JhengHei UI" w:eastAsia="Microsoft JhengHei UI" w:cs="微软雅黑"/>
          <w:sz w:val="21"/>
          <w:szCs w:val="21"/>
          <w:highlight w:val="darkRed"/>
          <w:lang w:eastAsia="zh-TW"/>
        </w:rPr>
        <w:t xml:space="preserve"> </w:t>
      </w:r>
      <w:r>
        <w:rPr>
          <w:rFonts w:hint="eastAsia" w:ascii="Microsoft JhengHei UI" w:hAnsi="Microsoft JhengHei UI" w:eastAsia="Microsoft JhengHei UI" w:cs="微软雅黑"/>
          <w:sz w:val="21"/>
          <w:szCs w:val="21"/>
          <w:highlight w:val="darkRed"/>
          <w:lang w:eastAsia="zh-TW"/>
        </w:rPr>
        <w:t xml:space="preserve">       </w:t>
      </w:r>
      <w:r>
        <w:rPr>
          <w:rFonts w:ascii="Microsoft JhengHei UI" w:hAnsi="Microsoft JhengHei UI" w:eastAsia="Microsoft JhengHei UI" w:cs="微软雅黑"/>
          <w:sz w:val="21"/>
          <w:szCs w:val="21"/>
          <w:highlight w:val="darkRed"/>
          <w:lang w:eastAsia="zh-TW"/>
        </w:rPr>
        <w:t xml:space="preserve">  </w:t>
      </w:r>
      <w:r>
        <w:rPr>
          <w:rFonts w:hint="eastAsia" w:ascii="Microsoft JhengHei UI" w:hAnsi="Microsoft JhengHei UI" w:eastAsia="Microsoft JhengHei UI" w:cs="微软雅黑"/>
          <w:sz w:val="21"/>
          <w:szCs w:val="21"/>
          <w:highlight w:val="darkRed"/>
          <w:lang w:eastAsia="zh-TW"/>
        </w:rPr>
        <w:t xml:space="preserve">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8618"/>
      </w:tblGrid>
      <w:tr w14:paraId="32D5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38" w:type="dxa"/>
            <w:shd w:val="clear" w:color="auto" w:fill="E7E6E6" w:themeFill="background2"/>
          </w:tcPr>
          <w:p w14:paraId="5FE33887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1</w:t>
            </w:r>
            <w:r>
              <w:rPr>
                <w:rFonts w:hint="eastAsia"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交通安排</w:t>
            </w:r>
          </w:p>
        </w:tc>
        <w:tc>
          <w:tcPr>
            <w:tcW w:w="8618" w:type="dxa"/>
          </w:tcPr>
          <w:p w14:paraId="2AFC79B2">
            <w:pPr>
              <w:pStyle w:val="16"/>
              <w:spacing w:line="400" w:lineRule="exact"/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正規旅遊車,依照人數安排適合車輛, 含昆明-大理 二等座</w:t>
            </w:r>
          </w:p>
        </w:tc>
      </w:tr>
      <w:tr w14:paraId="72E7F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420F9F9F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color w:val="000000"/>
                <w:szCs w:val="21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2</w:t>
            </w:r>
            <w:r>
              <w:rPr>
                <w:rFonts w:hint="eastAsia" w:ascii="Microsoft JhengHei UI" w:hAnsi="Microsoft JhengHei UI" w:eastAsia="Microsoft JhengHei UI" w:cs="微软雅黑"/>
                <w:b/>
                <w:bCs/>
                <w:color w:val="000000"/>
                <w:szCs w:val="21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全程酒店</w:t>
            </w:r>
          </w:p>
        </w:tc>
        <w:tc>
          <w:tcPr>
            <w:tcW w:w="8618" w:type="dxa"/>
          </w:tcPr>
          <w:p w14:paraId="3CA83DEC">
            <w:pPr>
              <w:pStyle w:val="16"/>
              <w:spacing w:line="440" w:lineRule="exact"/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基礎房型</w:t>
            </w:r>
            <w:r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 xml:space="preserve">, </w:t>
            </w: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雙人間，</w:t>
            </w:r>
            <w:r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.</w:t>
            </w: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如行程表所列（不提供自然單間，不占床不提供早餐）</w:t>
            </w:r>
          </w:p>
          <w:p w14:paraId="5B9260AF">
            <w:pPr>
              <w:numPr>
                <w:ilvl w:val="0"/>
                <w:numId w:val="1"/>
              </w:numPr>
              <w:rPr>
                <w:rFonts w:ascii="微软雅黑 Light" w:hAnsi="微软雅黑 Light" w:eastAsia="微软雅黑 Light" w:cs="微软雅黑 Light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若團內出現單男單女，旅行社有權根據實際情況安排三人間、拼房或由遊客補齊單房差</w:t>
            </w:r>
          </w:p>
          <w:p w14:paraId="08E5AF16">
            <w:pPr>
              <w:numPr>
                <w:ilvl w:val="0"/>
                <w:numId w:val="1"/>
              </w:numPr>
              <w:rPr>
                <w:rFonts w:ascii="微软雅黑 Light" w:hAnsi="微软雅黑 Light" w:eastAsia="微软雅黑 Light" w:cs="微软雅黑 Light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散客拼團，為旅行社統一安排的固定酒店，無法接受指定酒店或酒店自理，敬請諒解</w:t>
            </w:r>
          </w:p>
          <w:p w14:paraId="7AA33C37">
            <w:pPr>
              <w:spacing w:line="440" w:lineRule="exact"/>
              <w:rPr>
                <w:rFonts w:ascii="Microsoft JhengHei UI" w:hAnsi="Microsoft JhengHei UI" w:eastAsia="Microsoft JhengHei UI" w:cs="微软雅黑"/>
                <w:color w:val="C00000"/>
                <w:sz w:val="20"/>
                <w:szCs w:val="20"/>
                <w:lang w:eastAsia="zh-TW"/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C00000"/>
                <w:sz w:val="20"/>
                <w:szCs w:val="20"/>
                <w:lang w:eastAsia="zh-TW"/>
              </w:rPr>
              <w:t>參考酒店名單（四星標準，酒店名單僅供參考，根據房態情況會安排同級，實際以預訂為准）</w:t>
            </w:r>
          </w:p>
          <w:p w14:paraId="634A0742">
            <w:pPr>
              <w:spacing w:line="440" w:lineRule="exact"/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昆明：昆明錦江大酒店，昆明威龍飯店或同級</w:t>
            </w:r>
          </w:p>
          <w:p w14:paraId="2A0563CB">
            <w:pPr>
              <w:spacing w:line="440" w:lineRule="exact"/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大理：蘭林閣酒店，大理水雲書院酒店或同級</w:t>
            </w:r>
          </w:p>
          <w:p w14:paraId="2BD21D0B">
            <w:pPr>
              <w:spacing w:line="440" w:lineRule="exact"/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中甸：香格里拉迪慶華美達酒店，楠賽林卡，智選假日或同級</w:t>
            </w:r>
          </w:p>
          <w:p w14:paraId="6C6B7EAF">
            <w:pPr>
              <w:spacing w:line="440" w:lineRule="exact"/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麗江：麗江多弗度假酒店，麗江王府或同級</w:t>
            </w:r>
          </w:p>
          <w:p w14:paraId="1B6C75A4">
            <w:pPr>
              <w:spacing w:line="440" w:lineRule="exact"/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</w:p>
          <w:p w14:paraId="34D1BED3">
            <w:pPr>
              <w:spacing w:line="440" w:lineRule="exact"/>
              <w:rPr>
                <w:rFonts w:hint="eastAsia" w:ascii="Microsoft JhengHei UI" w:hAnsi="Microsoft JhengHei UI" w:eastAsia="Microsoft JhengHei UI" w:cs="微软雅黑"/>
                <w:b/>
                <w:bCs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b/>
                <w:bCs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团前团后加住酒店收费</w:t>
            </w:r>
          </w:p>
          <w:p w14:paraId="61C7F4C8">
            <w:pPr>
              <w:spacing w:line="440" w:lineRule="exact"/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基础房型，双人间含双早，大床或者双床，人民币 元/间/夜：</w:t>
            </w:r>
          </w:p>
          <w:p w14:paraId="05511DD0">
            <w:pPr>
              <w:spacing w:line="440" w:lineRule="exact"/>
              <w:rPr>
                <w:rFonts w:hint="eastAsia" w:ascii="Microsoft JhengHei UI" w:hAnsi="Microsoft JhengHei UI" w:eastAsia="宋体" w:cs="微软雅黑"/>
                <w:color w:val="000000"/>
                <w:sz w:val="20"/>
                <w:szCs w:val="20"/>
                <w:lang w:eastAsia="zh-CN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旺季7、8月：昆明 450；丽江 650</w:t>
            </w:r>
            <w:r>
              <w:rPr>
                <w:rFonts w:hint="eastAsia" w:ascii="Microsoft JhengHei UI" w:hAnsi="Microsoft JhengHei UI" w:eastAsia="宋体" w:cs="微软雅黑"/>
                <w:color w:val="000000"/>
                <w:sz w:val="20"/>
                <w:szCs w:val="20"/>
                <w:lang w:eastAsia="zh-CN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；</w:t>
            </w: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平季 除7、8月以外：昆明 360；丽江 500</w:t>
            </w:r>
            <w:r>
              <w:rPr>
                <w:rFonts w:hint="eastAsia" w:ascii="Microsoft JhengHei UI" w:hAnsi="Microsoft JhengHei UI" w:eastAsia="宋体" w:cs="微软雅黑"/>
                <w:color w:val="000000"/>
                <w:sz w:val="20"/>
                <w:szCs w:val="20"/>
                <w:lang w:eastAsia="zh-CN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；</w:t>
            </w:r>
          </w:p>
        </w:tc>
      </w:tr>
      <w:tr w14:paraId="399B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838" w:type="dxa"/>
            <w:shd w:val="clear" w:color="auto" w:fill="E7E6E6" w:themeFill="background2"/>
          </w:tcPr>
          <w:p w14:paraId="48ED6B62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3</w:t>
            </w:r>
            <w:r>
              <w:rPr>
                <w:rFonts w:hint="eastAsia"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餐食安排</w:t>
            </w:r>
          </w:p>
        </w:tc>
        <w:tc>
          <w:tcPr>
            <w:tcW w:w="8618" w:type="dxa"/>
          </w:tcPr>
          <w:p w14:paraId="573D648B">
            <w:pPr>
              <w:spacing w:line="0" w:lineRule="atLeast"/>
              <w:rPr>
                <w:rFonts w:ascii="微软雅黑" w:hAnsi="微软雅黑" w:eastAsia="PMingLiU" w:cs="微软雅黑"/>
                <w:b/>
                <w:bCs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（</w:t>
            </w:r>
            <w:r>
              <w:rPr>
                <w:rFonts w:hint="eastAsia" w:ascii="微软雅黑" w:hAnsi="微软雅黑" w:eastAsia="PMingLiU" w:cs="微软雅黑"/>
                <w:b/>
                <w:bCs/>
                <w:color w:val="252525"/>
                <w:sz w:val="18"/>
                <w:szCs w:val="18"/>
                <w:lang w:eastAsia="zh-TW"/>
              </w:rPr>
              <w:t>7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早2正）全程酒店含早，提供2個特色正餐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16"/>
                <w:szCs w:val="16"/>
                <w:lang w:eastAsia="zh-TW"/>
              </w:rPr>
              <w:t>（免費贈送，不吃不退）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：</w:t>
            </w:r>
            <w:r>
              <w:rPr>
                <w:rFonts w:ascii="微软雅黑" w:hAnsi="微软雅黑" w:eastAsia="微软雅黑" w:cs="微软雅黑"/>
                <w:color w:val="FF0000"/>
                <w:sz w:val="18"/>
                <w:szCs w:val="18"/>
                <w:lang w:eastAsia="zh-TW"/>
              </w:rPr>
              <w:t>雲南</w:t>
            </w:r>
            <w:r>
              <w:rPr>
                <w:rFonts w:hint="eastAsia" w:ascii="微软雅黑" w:hAnsi="微软雅黑" w:eastAsia="微软雅黑" w:cs="微软雅黑"/>
                <w:color w:val="FF0000"/>
                <w:sz w:val="18"/>
                <w:szCs w:val="18"/>
                <w:lang w:eastAsia="zh-TW"/>
              </w:rPr>
              <w:t xml:space="preserve">過橋米線, </w:t>
            </w:r>
            <w:r>
              <w:rPr>
                <w:rFonts w:ascii="微软雅黑" w:hAnsi="微软雅黑" w:eastAsia="微软雅黑" w:cs="微软雅黑"/>
                <w:color w:val="FF0000"/>
                <w:sz w:val="18"/>
                <w:szCs w:val="18"/>
                <w:lang w:eastAsia="zh-TW"/>
              </w:rPr>
              <w:t>玉龍雪山特色火鍋</w:t>
            </w:r>
          </w:p>
          <w:p w14:paraId="66287848">
            <w:pPr>
              <w:pStyle w:val="16"/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其他餐請自理；如因自身原因放棄用餐，則餐費不退。</w:t>
            </w:r>
          </w:p>
        </w:tc>
      </w:tr>
      <w:tr w14:paraId="6F12E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838" w:type="dxa"/>
            <w:shd w:val="clear" w:color="auto" w:fill="E7E6E6" w:themeFill="background2"/>
          </w:tcPr>
          <w:p w14:paraId="14704AC4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4景點門票</w:t>
            </w:r>
          </w:p>
        </w:tc>
        <w:tc>
          <w:tcPr>
            <w:tcW w:w="8618" w:type="dxa"/>
          </w:tcPr>
          <w:p w14:paraId="54A1302D">
            <w:pPr>
              <w:spacing w:line="0" w:lineRule="atLeast"/>
              <w:rPr>
                <w:rFonts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石林、圓通寺、三塔、生態廊道觀光電瓶車、周城扎染製作、古城維護、大玉龍套票、虎跳峽、松贊林寺、普達措、藏族家紡、長江第一灣</w:t>
            </w:r>
          </w:p>
          <w:p w14:paraId="041EB8B8">
            <w:pPr>
              <w:numPr>
                <w:ilvl w:val="0"/>
                <w:numId w:val="2"/>
              </w:numPr>
              <w:spacing w:line="0" w:lineRule="atLeast"/>
              <w:rPr>
                <w:rFonts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僅含行程所列景點首道大門票，保證全部遊覽，若因突發狀況不能遊覽與遊客協商調換景點</w:t>
            </w:r>
          </w:p>
          <w:p w14:paraId="27331E01">
            <w:pPr>
              <w:numPr>
                <w:ilvl w:val="0"/>
                <w:numId w:val="2"/>
              </w:numPr>
              <w:spacing w:line="0" w:lineRule="atLeast"/>
              <w:rPr>
                <w:rFonts w:ascii="微软雅黑" w:hAnsi="微软雅黑" w:eastAsia="微软雅黑" w:cs="微软雅黑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淡季的旅行費用核算標準已參考每年冬季門票優惠，無門票費用或差價可退，如優惠政策突然變更，亦不收取額外差價</w:t>
            </w:r>
          </w:p>
        </w:tc>
      </w:tr>
      <w:tr w14:paraId="6B0A6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838" w:type="dxa"/>
            <w:shd w:val="clear" w:color="auto" w:fill="E7E6E6" w:themeFill="background2"/>
          </w:tcPr>
          <w:p w14:paraId="42A04FDD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5</w:t>
            </w:r>
            <w:r>
              <w:rPr>
                <w:rFonts w:hint="eastAsia"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導遊服務</w:t>
            </w:r>
          </w:p>
        </w:tc>
        <w:tc>
          <w:tcPr>
            <w:tcW w:w="8618" w:type="dxa"/>
            <w:vAlign w:val="center"/>
          </w:tcPr>
          <w:p w14:paraId="07594193">
            <w:pPr>
              <w:spacing w:line="0" w:lineRule="atLeast"/>
              <w:rPr>
                <w:rFonts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中文、英文或中英文雙語導遊</w:t>
            </w:r>
          </w:p>
          <w:p w14:paraId="0635497F">
            <w:pPr>
              <w:numPr>
                <w:ilvl w:val="0"/>
                <w:numId w:val="2"/>
              </w:numPr>
              <w:spacing w:line="0" w:lineRule="atLeast"/>
              <w:rPr>
                <w:rFonts w:ascii="微软雅黑 Light" w:hAnsi="微软雅黑 Light" w:eastAsia="微软雅黑 Light" w:cs="微软雅黑 Light"/>
                <w:color w:val="C00000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散客拼團，可能存在中文和英文母語遊客同車遊覽的情況，</w:t>
            </w:r>
            <w:r>
              <w:rPr>
                <w:rFonts w:hint="eastAsia" w:ascii="微软雅黑 Light" w:hAnsi="微软雅黑 Light" w:eastAsia="微软雅黑 Light" w:cs="微软雅黑 Light"/>
                <w:color w:val="C00000"/>
                <w:sz w:val="18"/>
                <w:szCs w:val="18"/>
                <w:lang w:eastAsia="zh-TW"/>
              </w:rPr>
              <w:t>導遊會提供相應的中英雙語服務，旅行社不會對此類語種問題進行賠償，敬請諒解</w:t>
            </w:r>
          </w:p>
          <w:p w14:paraId="1B24BA43">
            <w:pPr>
              <w:spacing w:line="0" w:lineRule="atLeast"/>
              <w:rPr>
                <w:rFonts w:eastAsia="PMingLiU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散客拼團，可能存在行程過程中游客需要更換導遊和車輛的情況，敬請諒解</w:t>
            </w:r>
          </w:p>
        </w:tc>
      </w:tr>
      <w:tr w14:paraId="55C06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6AB1169E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6</w:t>
            </w:r>
            <w:r>
              <w:rPr>
                <w:rFonts w:hint="eastAsia"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旅遊保險</w:t>
            </w:r>
          </w:p>
        </w:tc>
        <w:tc>
          <w:tcPr>
            <w:tcW w:w="8618" w:type="dxa"/>
          </w:tcPr>
          <w:p w14:paraId="26BDADC7">
            <w:pPr>
              <w:pStyle w:val="16"/>
              <w:spacing w:line="400" w:lineRule="exact"/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旅遊意外險，旅遊車座位險，旅行社責任險（三險齊全）</w:t>
            </w:r>
          </w:p>
        </w:tc>
      </w:tr>
      <w:tr w14:paraId="505A1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753A7EDC">
            <w:pPr>
              <w:spacing w:line="440" w:lineRule="exact"/>
              <w:jc w:val="left"/>
              <w:rPr>
                <w:rFonts w:ascii="Microsoft JhengHei UI" w:hAnsi="Microsoft JhengHei UI" w:eastAsia="Microsoft JhengHei UI"/>
                <w:b/>
                <w:bCs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/>
                <w:b/>
                <w:bCs/>
                <w:szCs w:val="21"/>
                <w:lang w:eastAsia="zh-TW"/>
              </w:rPr>
              <w:t>7水, 服務費</w:t>
            </w:r>
          </w:p>
        </w:tc>
        <w:tc>
          <w:tcPr>
            <w:tcW w:w="8618" w:type="dxa"/>
          </w:tcPr>
          <w:p w14:paraId="6021AEC4">
            <w:pPr>
              <w:pStyle w:val="16"/>
              <w:spacing w:line="400" w:lineRule="exact"/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a.</w:t>
            </w: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 xml:space="preserve"> 每人每天提供1瓶礦泉水</w:t>
            </w:r>
          </w:p>
          <w:p w14:paraId="68A30094">
            <w:pPr>
              <w:pStyle w:val="16"/>
              <w:spacing w:line="400" w:lineRule="exact"/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b</w:t>
            </w:r>
            <w:r>
              <w:rPr>
                <w:rFonts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 xml:space="preserve">. </w:t>
            </w: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0"/>
                <w:szCs w:val="20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旅行社服務費</w:t>
            </w:r>
          </w:p>
        </w:tc>
      </w:tr>
      <w:tr w14:paraId="7628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1EE72DCE">
            <w:pPr>
              <w:spacing w:line="440" w:lineRule="exact"/>
              <w:jc w:val="left"/>
              <w:rPr>
                <w:rFonts w:ascii="Microsoft JhengHei UI" w:hAnsi="Microsoft JhengHei UI" w:eastAsia="Microsoft JhengHei UI"/>
                <w:b/>
                <w:bCs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/>
                <w:b/>
                <w:bCs/>
                <w:szCs w:val="21"/>
                <w:lang w:eastAsia="zh-TW"/>
              </w:rPr>
              <w:t>8接送服務</w:t>
            </w:r>
          </w:p>
        </w:tc>
        <w:tc>
          <w:tcPr>
            <w:tcW w:w="8618" w:type="dxa"/>
          </w:tcPr>
          <w:p w14:paraId="31BE5328">
            <w:pPr>
              <w:spacing w:line="0" w:lineRule="atLeast"/>
              <w:rPr>
                <w:rFonts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贈送限時免費接送服務（僅限散客拼團固定發團日期和結束日期當天）：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1、飛機（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18"/>
                <w:szCs w:val="18"/>
                <w:lang w:eastAsia="zh-TW"/>
              </w:rPr>
              <w:t>接機昆明機場, 送機麗江機場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）：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 xml:space="preserve">   免費接（08:00am-2</w:t>
            </w:r>
            <w:r>
              <w:rPr>
                <w:rFonts w:hint="eastAsia" w:ascii="微软雅黑" w:hAnsi="微软雅黑" w:eastAsia="宋体" w:cs="微软雅黑"/>
                <w:b/>
                <w:bCs/>
                <w:color w:val="252525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:00am期間抵達的航班）；免費送（0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:</w:t>
            </w:r>
            <w:r>
              <w:rPr>
                <w:rFonts w:hint="eastAsia" w:ascii="微软雅黑" w:hAnsi="微软雅黑" w:eastAsia="PMingLiU" w:cs="微软雅黑"/>
                <w:b/>
                <w:bCs/>
                <w:color w:val="252525"/>
                <w:sz w:val="18"/>
                <w:szCs w:val="18"/>
                <w:lang w:eastAsia="zh-TW"/>
              </w:rPr>
              <w:t>00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am-2</w:t>
            </w:r>
            <w:r>
              <w:rPr>
                <w:rFonts w:hint="eastAsia" w:ascii="微软雅黑" w:hAnsi="微软雅黑" w:eastAsia="宋体" w:cs="微软雅黑"/>
                <w:b/>
                <w:bCs/>
                <w:color w:val="252525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:</w:t>
            </w:r>
            <w:r>
              <w:rPr>
                <w:rFonts w:hint="eastAsia" w:ascii="微软雅黑" w:hAnsi="微软雅黑" w:eastAsia="PMingLiU" w:cs="微软雅黑"/>
                <w:b/>
                <w:bCs/>
                <w:color w:val="252525"/>
                <w:sz w:val="18"/>
                <w:szCs w:val="18"/>
                <w:lang w:eastAsia="zh-TW"/>
              </w:rPr>
              <w:t>0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0pm期間起飛的航班）；</w:t>
            </w:r>
          </w:p>
          <w:p w14:paraId="2EDAA273">
            <w:pPr>
              <w:spacing w:line="0" w:lineRule="atLeast"/>
              <w:rPr>
                <w:rFonts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52525"/>
                <w:sz w:val="18"/>
                <w:szCs w:val="18"/>
                <w:lang w:eastAsia="zh-TW"/>
              </w:rPr>
              <w:t>2、火車（昆明/麗江火車站）：免費接/送火車</w:t>
            </w:r>
            <w:r>
              <w:rPr>
                <w:rFonts w:hint="eastAsia" w:ascii="微软雅黑" w:hAnsi="微软雅黑" w:eastAsia="PMingLiU" w:cs="微软雅黑"/>
                <w:b/>
                <w:bCs/>
                <w:color w:val="252525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="微软雅黑" w:hAnsi="微软雅黑" w:eastAsia="微软雅黑" w:cs="微软雅黑"/>
                <w:b/>
                <w:bCs/>
                <w:color w:val="FF0000"/>
                <w:sz w:val="18"/>
                <w:szCs w:val="18"/>
                <w:lang w:eastAsia="zh-TW"/>
              </w:rPr>
              <w:t>註：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18"/>
                <w:szCs w:val="18"/>
                <w:lang w:eastAsia="zh-TW"/>
              </w:rPr>
              <w:t>若</w:t>
            </w:r>
            <w:r>
              <w:rPr>
                <w:rFonts w:ascii="微软雅黑" w:hAnsi="微软雅黑" w:eastAsia="微软雅黑" w:cs="微软雅黑"/>
                <w:b/>
                <w:bCs/>
                <w:color w:val="FF0000"/>
                <w:sz w:val="18"/>
                <w:szCs w:val="18"/>
                <w:lang w:eastAsia="zh-TW"/>
              </w:rPr>
              <w:t>選擇昆明南站，則需額外付費。</w:t>
            </w:r>
          </w:p>
          <w:p w14:paraId="3758A39F">
            <w:pPr>
              <w:numPr>
                <w:ilvl w:val="0"/>
                <w:numId w:val="3"/>
              </w:numPr>
              <w:spacing w:line="0" w:lineRule="atLeast"/>
              <w:rPr>
                <w:rFonts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若遊客需在我社固定發團日期前抵達</w:t>
            </w:r>
            <w:r>
              <w:rPr>
                <w:rFonts w:hint="eastAsia" w:ascii="PMingLiU" w:hAnsi="PMingLiU" w:eastAsia="PMingLiU" w:cs="微软雅黑 Light"/>
                <w:color w:val="252525"/>
                <w:sz w:val="18"/>
                <w:szCs w:val="18"/>
                <w:lang w:eastAsia="zh-TW"/>
              </w:rPr>
              <w:t>昆明</w:t>
            </w: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，需另外支付單獨接送的費用</w:t>
            </w:r>
          </w:p>
          <w:p w14:paraId="5E89E01A">
            <w:pPr>
              <w:numPr>
                <w:ilvl w:val="0"/>
                <w:numId w:val="3"/>
              </w:numPr>
              <w:spacing w:line="0" w:lineRule="atLeast"/>
              <w:rPr>
                <w:rFonts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若遊客預定的航班未在免費接送機的時間內，需另外支付單獨接送的費用</w:t>
            </w:r>
          </w:p>
          <w:p w14:paraId="25D4F787">
            <w:pPr>
              <w:pStyle w:val="16"/>
              <w:spacing w:line="400" w:lineRule="exact"/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此行程為散客拼團，接送機的時候，會把相近時間段的客人安排在一起接送，客人等候的時間可能在2小時左右不等。提前1天，工作或銷售人員會提前同遊客確認接送時間，若遊客不願意等候，可提前一天通知旅行社安排單獨接送，費用自理</w:t>
            </w:r>
          </w:p>
          <w:p w14:paraId="51B477CD">
            <w:pP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</w:p>
          <w:p w14:paraId="1EE53194">
            <w:pP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*散客拼团-单独接送(单司机)</w:t>
            </w: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val="en-US" w:eastAsia="zh-CN"/>
              </w:rPr>
              <w:t xml:space="preserve"> 人民币</w:t>
            </w: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:</w:t>
            </w:r>
          </w:p>
          <w:p w14:paraId="39779A6A">
            <w:pP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(5座车)收费标准:接送机/接送高铁:300元/趟;</w:t>
            </w:r>
          </w:p>
          <w:p w14:paraId="299EA647">
            <w:pP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(7座车)收费标准:接送机/接送高铁:400元/趟;</w:t>
            </w:r>
          </w:p>
          <w:p w14:paraId="510F75EC">
            <w:pP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</w:p>
          <w:p w14:paraId="09571585">
            <w:pPr>
              <w:rPr>
                <w:rFonts w:hint="default" w:ascii="微软雅黑 Light" w:hAnsi="微软雅黑 Light" w:eastAsia="微软雅黑 Light" w:cs="微软雅黑 Light"/>
                <w:color w:val="252525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*散客拼团-单独接送(司机+导游)</w:t>
            </w: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val="en-US" w:eastAsia="zh-CN"/>
              </w:rPr>
              <w:t>人民币：</w:t>
            </w:r>
          </w:p>
          <w:p w14:paraId="7C6CC08E">
            <w:pP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(5座车)收费标准:接送机/接送高铁:500元/趟;早晚班机+100/次补贴</w:t>
            </w:r>
          </w:p>
          <w:p w14:paraId="4DC4518D">
            <w:pPr>
              <w:rPr>
                <w:lang w:eastAsia="zh-TW"/>
              </w:rPr>
            </w:pPr>
            <w:r>
              <w:rPr>
                <w:rFonts w:hint="eastAsia" w:ascii="微软雅黑 Light" w:hAnsi="微软雅黑 Light" w:eastAsia="微软雅黑 Light" w:cs="微软雅黑 Light"/>
                <w:color w:val="252525"/>
                <w:sz w:val="18"/>
                <w:szCs w:val="18"/>
                <w:lang w:eastAsia="zh-TW"/>
              </w:rPr>
              <w:t>(7座车)收费标准:接送机/接送高铁:600元/趟;早晚班机+100/次补贴</w:t>
            </w:r>
          </w:p>
        </w:tc>
      </w:tr>
    </w:tbl>
    <w:p w14:paraId="21465E50">
      <w:pPr>
        <w:pStyle w:val="16"/>
        <w:spacing w:line="440" w:lineRule="exact"/>
        <w:rPr>
          <w:rFonts w:ascii="Microsoft JhengHei UI" w:hAnsi="Microsoft JhengHei UI" w:eastAsia="Microsoft JhengHei UI" w:cs="微软雅黑"/>
          <w:color w:val="000000"/>
          <w:sz w:val="21"/>
          <w:szCs w:val="21"/>
          <w:highlight w:val="darkRed"/>
          <w:lang w:eastAsia="zh-TW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</w:p>
    <w:p w14:paraId="55466221">
      <w:pPr>
        <w:pStyle w:val="16"/>
        <w:spacing w:line="440" w:lineRule="exact"/>
        <w:rPr>
          <w:rFonts w:ascii="Microsoft JhengHei UI" w:hAnsi="Microsoft JhengHei UI" w:eastAsia="Microsoft JhengHei UI" w:cs="微软雅黑"/>
          <w:color w:val="000000"/>
          <w:sz w:val="21"/>
          <w:szCs w:val="21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</w:pPr>
      <w:r>
        <w:rPr>
          <w:rFonts w:ascii="Microsoft JhengHei UI" w:hAnsi="Microsoft JhengHei UI" w:eastAsia="Microsoft JhengHei UI" w:cs="微软雅黑"/>
          <w:color w:val="000000"/>
          <w:sz w:val="21"/>
          <w:szCs w:val="21"/>
          <w:highlight w:val="darkRed"/>
          <w:lang w:eastAsia="zh-TW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                                           </w:t>
      </w:r>
      <w:r>
        <w:rPr>
          <w:rFonts w:ascii="Microsoft JhengHei UI" w:hAnsi="Microsoft JhengHei UI" w:eastAsia="Microsoft JhengHei UI" w:cs="微软雅黑"/>
          <w:color w:val="FFFFFF" w:themeColor="background1" w:themeTint="D9"/>
          <w:sz w:val="21"/>
          <w:szCs w:val="21"/>
          <w:highlight w:val="darkRed"/>
          <w:lang w:eastAsia="zh-TW"/>
          <w14:textFill>
            <w14:solidFill>
              <w14:schemeClr w14:val="bg1">
                <w14:lumMod w14:val="85000"/>
                <w14:lumOff w14:val="15000"/>
              </w14:schemeClr>
            </w14:solidFill>
          </w14:textFill>
        </w:rPr>
        <w:t xml:space="preserve">  </w:t>
      </w:r>
      <w:r>
        <w:rPr>
          <w:rFonts w:hint="eastAsia" w:ascii="Microsoft JhengHei UI" w:hAnsi="Microsoft JhengHei UI" w:eastAsia="Microsoft JhengHei UI" w:cs="微软雅黑"/>
          <w:b/>
          <w:bCs/>
          <w:color w:val="FFFFFF" w:themeColor="background1" w:themeTint="D9"/>
          <w:sz w:val="21"/>
          <w:szCs w:val="21"/>
          <w:highlight w:val="darkRed"/>
          <w:lang w:eastAsia="zh-TW"/>
          <w14:textFill>
            <w14:solidFill>
              <w14:schemeClr w14:val="bg1">
                <w14:lumMod w14:val="85000"/>
                <w14:lumOff w14:val="15000"/>
              </w14:schemeClr>
            </w14:solidFill>
          </w14:textFill>
        </w:rPr>
        <w:t>費用不含</w:t>
      </w:r>
      <w:r>
        <w:rPr>
          <w:rFonts w:hint="eastAsia" w:ascii="Microsoft JhengHei UI" w:hAnsi="Microsoft JhengHei UI" w:eastAsia="Microsoft JhengHei UI" w:cs="微软雅黑"/>
          <w:b/>
          <w:bCs/>
          <w:color w:val="FFFFFF" w:themeColor="background1" w:themeTint="D9"/>
          <w:sz w:val="21"/>
          <w:szCs w:val="21"/>
          <w:highlight w:val="darkRed"/>
          <w14:textFill>
            <w14:solidFill>
              <w14:schemeClr w14:val="bg1">
                <w14:lumMod w14:val="85000"/>
                <w14:lumOff w14:val="15000"/>
              </w14:schemeClr>
            </w14:solidFill>
          </w14:textFill>
        </w:rPr>
        <w:t xml:space="preserve">  </w:t>
      </w:r>
      <w:r>
        <w:rPr>
          <w:rFonts w:hint="eastAsia" w:ascii="Microsoft JhengHei UI" w:hAnsi="Microsoft JhengHei UI" w:eastAsia="Microsoft JhengHei UI" w:cs="微软雅黑"/>
          <w:b/>
          <w:bCs/>
          <w:color w:val="000000"/>
          <w:sz w:val="21"/>
          <w:szCs w:val="21"/>
          <w:highlight w:val="darkRed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</w:t>
      </w:r>
      <w:r>
        <w:rPr>
          <w:rFonts w:hint="eastAsia" w:ascii="Microsoft JhengHei UI" w:hAnsi="Microsoft JhengHei UI" w:eastAsia="Microsoft JhengHei UI" w:cs="微软雅黑"/>
          <w:color w:val="000000"/>
          <w:sz w:val="21"/>
          <w:szCs w:val="21"/>
          <w:highlight w:val="darkRed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            </w:t>
      </w:r>
      <w:r>
        <w:rPr>
          <w:rFonts w:ascii="Microsoft JhengHei UI" w:hAnsi="Microsoft JhengHei UI" w:eastAsia="Microsoft JhengHei UI" w:cs="微软雅黑"/>
          <w:color w:val="000000"/>
          <w:sz w:val="21"/>
          <w:szCs w:val="21"/>
          <w:highlight w:val="darkRed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</w:t>
      </w:r>
      <w:r>
        <w:rPr>
          <w:rFonts w:hint="eastAsia" w:ascii="Microsoft JhengHei UI" w:hAnsi="Microsoft JhengHei UI" w:eastAsia="Microsoft JhengHei UI" w:cs="微软雅黑"/>
          <w:color w:val="000000"/>
          <w:sz w:val="21"/>
          <w:szCs w:val="21"/>
          <w:highlight w:val="darkRed"/>
          <w14:textFill>
            <w14:solidFill>
              <w14:srgbClr w14:val="000000">
                <w14:lumMod w14:val="85000"/>
                <w14:lumOff w14:val="15000"/>
              </w14:srgbClr>
            </w14:solidFill>
          </w14:textFill>
        </w:rPr>
        <w:t xml:space="preserve">                           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8618"/>
      </w:tblGrid>
      <w:tr w14:paraId="5E650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082F65D5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 xml:space="preserve">1 </w:t>
            </w:r>
            <w:r>
              <w:rPr>
                <w:rFonts w:hint="eastAsia"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單房差</w:t>
            </w:r>
          </w:p>
        </w:tc>
        <w:tc>
          <w:tcPr>
            <w:tcW w:w="8618" w:type="dxa"/>
          </w:tcPr>
          <w:p w14:paraId="1D6247B1">
            <w:pPr>
              <w:pStyle w:val="16"/>
              <w:spacing w:line="440" w:lineRule="exact"/>
              <w:rPr>
                <w:rFonts w:ascii="Microsoft JhengHei UI" w:hAnsi="Microsoft JhengHei UI" w:eastAsia="Microsoft JhengHei UI" w:cs="微软雅黑"/>
                <w:color w:val="000000"/>
                <w:sz w:val="21"/>
                <w:szCs w:val="21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</w:pP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1"/>
                <w:szCs w:val="21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全程預設</w:t>
            </w:r>
            <w:r>
              <w:rPr>
                <w:rFonts w:ascii="Microsoft JhengHei UI" w:hAnsi="Microsoft JhengHei UI" w:eastAsia="Microsoft JhengHei UI" w:cs="微软雅黑"/>
                <w:color w:val="000000"/>
                <w:sz w:val="21"/>
                <w:szCs w:val="21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2</w:t>
            </w:r>
            <w:r>
              <w:rPr>
                <w:rFonts w:hint="eastAsia" w:ascii="Microsoft JhengHei UI" w:hAnsi="Microsoft JhengHei UI" w:eastAsia="Microsoft JhengHei UI" w:cs="微软雅黑"/>
                <w:color w:val="000000"/>
                <w:sz w:val="21"/>
                <w:szCs w:val="21"/>
                <w:lang w:eastAsia="zh-TW"/>
                <w14:textFill>
                  <w14:solidFill>
                    <w14:srgbClr w14:val="000000">
                      <w14:lumMod w14:val="85000"/>
                      <w14:lumOff w14:val="15000"/>
                    </w14:srgbClr>
                  </w14:solidFill>
                </w14:textFill>
              </w:rPr>
              <w:t>人一間房，如需住單間，須另外補齊單房差。</w:t>
            </w:r>
          </w:p>
        </w:tc>
      </w:tr>
      <w:tr w14:paraId="4A1CE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6463D8BD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 xml:space="preserve">2 </w:t>
            </w:r>
            <w:r>
              <w:rPr>
                <w:rFonts w:hint="eastAsia"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房損</w:t>
            </w: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 xml:space="preserve"> </w:t>
            </w:r>
          </w:p>
        </w:tc>
        <w:tc>
          <w:tcPr>
            <w:tcW w:w="8618" w:type="dxa"/>
          </w:tcPr>
          <w:p w14:paraId="657EBCC6">
            <w:pPr>
              <w:pStyle w:val="16"/>
              <w:spacing w:line="440" w:lineRule="exact"/>
              <w:rPr>
                <w:rFonts w:ascii="Microsoft JhengHei UI" w:hAnsi="Microsoft JhengHei UI" w:eastAsia="Microsoft JhengHei UI" w:cs="微软雅黑"/>
                <w:sz w:val="21"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由於全款訂房，行程中途變動產生的房費自理</w:t>
            </w:r>
          </w:p>
        </w:tc>
      </w:tr>
      <w:tr w14:paraId="2478A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525439F3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 xml:space="preserve">3 </w:t>
            </w:r>
            <w:r>
              <w:rPr>
                <w:rFonts w:hint="eastAsia"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個人消費</w:t>
            </w:r>
          </w:p>
        </w:tc>
        <w:tc>
          <w:tcPr>
            <w:tcW w:w="8618" w:type="dxa"/>
          </w:tcPr>
          <w:p w14:paraId="043FF3CD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 w:cs="微软雅黑"/>
                <w:szCs w:val="21"/>
                <w:lang w:eastAsia="zh-TW"/>
              </w:rPr>
              <w:t>酒店內洗衣、電話、傳真、收費電視、飲品、煙酒等其它個人消費</w:t>
            </w:r>
          </w:p>
        </w:tc>
      </w:tr>
      <w:tr w14:paraId="01EE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44D4ED31">
            <w:pPr>
              <w:spacing w:line="440" w:lineRule="exact"/>
              <w:jc w:val="left"/>
              <w:rPr>
                <w:rFonts w:ascii="Microsoft JhengHei UI" w:hAnsi="Microsoft JhengHei UI" w:eastAsia="Microsoft JhengHei UI" w:cs="微软雅黑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 xml:space="preserve">4 </w:t>
            </w:r>
            <w:r>
              <w:rPr>
                <w:rFonts w:hint="eastAsia" w:ascii="Microsoft JhengHei UI" w:hAnsi="Microsoft JhengHei UI" w:eastAsia="Microsoft JhengHei UI" w:cs="微软雅黑"/>
                <w:b/>
                <w:bCs/>
                <w:szCs w:val="21"/>
                <w:lang w:eastAsia="zh-TW"/>
              </w:rPr>
              <w:t>意外情況</w:t>
            </w:r>
          </w:p>
        </w:tc>
        <w:tc>
          <w:tcPr>
            <w:tcW w:w="8618" w:type="dxa"/>
          </w:tcPr>
          <w:p w14:paraId="379C4ACA">
            <w:pPr>
              <w:pStyle w:val="16"/>
              <w:spacing w:line="440" w:lineRule="exact"/>
              <w:rPr>
                <w:rFonts w:ascii="Microsoft JhengHei UI" w:hAnsi="Microsoft JhengHei UI" w:eastAsia="Microsoft JhengHei UI" w:cs="微软雅黑"/>
                <w:sz w:val="21"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因不可抗拒的客觀原因和非旅行社原因</w:t>
            </w:r>
            <w:r>
              <w:rPr>
                <w:rFonts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(</w:t>
            </w:r>
            <w:r>
              <w:rPr>
                <w:rFonts w:hint="eastAsia"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如天災、戰爭、罷工等</w:t>
            </w:r>
            <w:r>
              <w:rPr>
                <w:rFonts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)</w:t>
            </w:r>
            <w:r>
              <w:rPr>
                <w:rFonts w:hint="eastAsia"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或航空公司航班延誤或取消、領館簽證延誤、報名人數不足等待等特殊情況，旅行社有權取消或變更行程，一切超出費用</w:t>
            </w:r>
            <w:r>
              <w:rPr>
                <w:rFonts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(</w:t>
            </w:r>
            <w:r>
              <w:rPr>
                <w:rFonts w:hint="eastAsia"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如簽證費、住、食及交通費、國家航空運價調整等</w:t>
            </w:r>
            <w:r>
              <w:rPr>
                <w:rFonts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)</w:t>
            </w:r>
            <w:r>
              <w:rPr>
                <w:rFonts w:hint="eastAsia" w:ascii="Microsoft JhengHei UI" w:hAnsi="Microsoft JhengHei UI" w:eastAsia="Microsoft JhengHei UI" w:cs="微软雅黑"/>
                <w:sz w:val="21"/>
                <w:szCs w:val="21"/>
                <w:lang w:eastAsia="zh-TW"/>
              </w:rPr>
              <w:t>旅行社有權追加收取</w:t>
            </w:r>
          </w:p>
        </w:tc>
      </w:tr>
      <w:tr w14:paraId="7CB70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838" w:type="dxa"/>
            <w:shd w:val="clear" w:color="auto" w:fill="E7E6E6" w:themeFill="background2"/>
          </w:tcPr>
          <w:p w14:paraId="238F0F6C">
            <w:pPr>
              <w:spacing w:line="440" w:lineRule="exact"/>
              <w:rPr>
                <w:rFonts w:ascii="Microsoft JhengHei UI" w:hAnsi="Microsoft JhengHei UI" w:eastAsia="Microsoft JhengHei UI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/>
                <w:b/>
                <w:bCs/>
                <w:szCs w:val="21"/>
                <w:lang w:eastAsia="zh-TW"/>
              </w:rPr>
              <w:t xml:space="preserve">5 </w:t>
            </w:r>
            <w:r>
              <w:rPr>
                <w:rFonts w:hint="eastAsia" w:ascii="Microsoft JhengHei UI" w:hAnsi="Microsoft JhengHei UI" w:eastAsia="Microsoft JhengHei UI"/>
                <w:b/>
                <w:bCs/>
                <w:szCs w:val="21"/>
                <w:lang w:eastAsia="zh-TW"/>
              </w:rPr>
              <w:t>小費</w:t>
            </w:r>
          </w:p>
        </w:tc>
        <w:tc>
          <w:tcPr>
            <w:tcW w:w="8618" w:type="dxa"/>
          </w:tcPr>
          <w:p w14:paraId="424F7136">
            <w:pPr>
              <w:pStyle w:val="16"/>
              <w:spacing w:line="440" w:lineRule="exact"/>
              <w:rPr>
                <w:rFonts w:ascii="Microsoft JhengHei UI" w:hAnsi="Microsoft JhengHei UI" w:eastAsia="Microsoft JhengHei UI"/>
                <w:sz w:val="21"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/>
                <w:sz w:val="21"/>
                <w:szCs w:val="21"/>
                <w:highlight w:val="yellow"/>
                <w:lang w:eastAsia="zh-TW"/>
              </w:rPr>
              <w:t>司機導遊小費，建議每人每天各給司機</w:t>
            </w:r>
            <w:r>
              <w:rPr>
                <w:rFonts w:hint="eastAsia" w:ascii="Microsoft JhengHei UI" w:hAnsi="Microsoft JhengHei UI" w:eastAsia="宋体"/>
                <w:sz w:val="21"/>
                <w:szCs w:val="21"/>
                <w:highlight w:val="yellow"/>
                <w:lang w:val="en-US" w:eastAsia="zh-CN"/>
              </w:rPr>
              <w:t>3 USD</w:t>
            </w:r>
            <w:r>
              <w:rPr>
                <w:rFonts w:hint="eastAsia" w:ascii="Microsoft JhengHei UI" w:hAnsi="Microsoft JhengHei UI" w:eastAsia="Microsoft JhengHei UI"/>
                <w:sz w:val="21"/>
                <w:szCs w:val="21"/>
                <w:highlight w:val="yellow"/>
                <w:lang w:eastAsia="zh-TW"/>
              </w:rPr>
              <w:t>/人/天, 和導遊</w:t>
            </w:r>
            <w:r>
              <w:rPr>
                <w:rFonts w:hint="eastAsia" w:ascii="Microsoft JhengHei UI" w:hAnsi="Microsoft JhengHei UI" w:eastAsia="宋体"/>
                <w:sz w:val="21"/>
                <w:szCs w:val="21"/>
                <w:highlight w:val="yellow"/>
                <w:lang w:val="en-US" w:eastAsia="zh-CN"/>
              </w:rPr>
              <w:t>5 USD</w:t>
            </w:r>
            <w:r>
              <w:rPr>
                <w:rFonts w:hint="eastAsia" w:ascii="Microsoft JhengHei UI" w:hAnsi="Microsoft JhengHei UI" w:eastAsia="Microsoft JhengHei UI"/>
                <w:sz w:val="21"/>
                <w:szCs w:val="21"/>
                <w:highlight w:val="yellow"/>
                <w:lang w:eastAsia="zh-TW"/>
              </w:rPr>
              <w:t>/人/天。金額給予可視服務品質而定</w:t>
            </w:r>
          </w:p>
        </w:tc>
      </w:tr>
      <w:tr w14:paraId="45715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13947CF2">
            <w:pPr>
              <w:spacing w:line="440" w:lineRule="exact"/>
              <w:rPr>
                <w:rFonts w:ascii="Microsoft JhengHei UI" w:hAnsi="Microsoft JhengHei UI" w:eastAsia="Microsoft JhengHei UI"/>
                <w:b/>
                <w:bCs/>
                <w:szCs w:val="21"/>
              </w:rPr>
            </w:pPr>
            <w:r>
              <w:rPr>
                <w:rFonts w:ascii="Microsoft JhengHei UI" w:hAnsi="Microsoft JhengHei UI" w:eastAsia="Microsoft JhengHei UI"/>
                <w:b/>
                <w:bCs/>
                <w:szCs w:val="21"/>
                <w:lang w:eastAsia="zh-TW"/>
              </w:rPr>
              <w:t xml:space="preserve">6 </w:t>
            </w:r>
            <w:r>
              <w:rPr>
                <w:rFonts w:hint="eastAsia" w:ascii="Microsoft JhengHei UI" w:hAnsi="Microsoft JhengHei UI" w:eastAsia="Microsoft JhengHei UI"/>
                <w:b/>
                <w:bCs/>
                <w:szCs w:val="21"/>
                <w:lang w:eastAsia="zh-TW"/>
              </w:rPr>
              <w:t>往返交通</w:t>
            </w:r>
          </w:p>
        </w:tc>
        <w:tc>
          <w:tcPr>
            <w:tcW w:w="8618" w:type="dxa"/>
          </w:tcPr>
          <w:p w14:paraId="428A0F14">
            <w:pPr>
              <w:pStyle w:val="16"/>
              <w:spacing w:line="440" w:lineRule="exact"/>
              <w:rPr>
                <w:rFonts w:ascii="Microsoft JhengHei UI" w:hAnsi="Microsoft JhengHei UI" w:eastAsia="Microsoft JhengHei UI"/>
                <w:sz w:val="21"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/>
                <w:sz w:val="21"/>
                <w:szCs w:val="21"/>
                <w:lang w:eastAsia="zh-TW"/>
              </w:rPr>
              <w:t>往返交通費用</w:t>
            </w:r>
          </w:p>
        </w:tc>
      </w:tr>
      <w:tr w14:paraId="00424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E7E6E6" w:themeFill="background2"/>
          </w:tcPr>
          <w:p w14:paraId="35BFDE1E">
            <w:pPr>
              <w:spacing w:line="440" w:lineRule="exact"/>
              <w:rPr>
                <w:rFonts w:ascii="Microsoft JhengHei UI" w:hAnsi="Microsoft JhengHei UI" w:eastAsia="Microsoft JhengHei UI"/>
                <w:b/>
                <w:bCs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/>
                <w:b/>
                <w:bCs/>
                <w:szCs w:val="21"/>
                <w:lang w:eastAsia="zh-TW"/>
              </w:rPr>
              <w:t>7</w:t>
            </w:r>
            <w:r>
              <w:rPr>
                <w:rFonts w:ascii="Microsoft JhengHei UI" w:hAnsi="Microsoft JhengHei UI" w:eastAsia="Microsoft JhengHei UI"/>
                <w:b/>
                <w:bCs/>
                <w:szCs w:val="21"/>
                <w:lang w:eastAsia="zh-TW"/>
              </w:rPr>
              <w:t xml:space="preserve"> 其他</w:t>
            </w:r>
          </w:p>
        </w:tc>
        <w:tc>
          <w:tcPr>
            <w:tcW w:w="8618" w:type="dxa"/>
          </w:tcPr>
          <w:p w14:paraId="1CB90004">
            <w:pPr>
              <w:pStyle w:val="16"/>
              <w:spacing w:line="440" w:lineRule="exact"/>
              <w:rPr>
                <w:rFonts w:ascii="Microsoft JhengHei UI" w:hAnsi="Microsoft JhengHei UI" w:eastAsia="Microsoft JhengHei UI"/>
                <w:sz w:val="21"/>
                <w:szCs w:val="21"/>
                <w:lang w:eastAsia="zh-TW"/>
              </w:rPr>
            </w:pPr>
            <w:r>
              <w:rPr>
                <w:rFonts w:hint="eastAsia" w:ascii="Microsoft JhengHei UI" w:hAnsi="Microsoft JhengHei UI" w:eastAsia="Microsoft JhengHei UI"/>
                <w:sz w:val="21"/>
                <w:szCs w:val="21"/>
                <w:lang w:eastAsia="zh-TW"/>
              </w:rPr>
              <w:t>行程未提到費用</w:t>
            </w:r>
          </w:p>
        </w:tc>
      </w:tr>
    </w:tbl>
    <w:p w14:paraId="14DBC6D4">
      <w:pPr>
        <w:spacing w:line="440" w:lineRule="exact"/>
        <w:rPr>
          <w:rFonts w:ascii="微软雅黑" w:hAnsi="微软雅黑" w:eastAsia="微软雅黑" w:cs="微软雅黑"/>
          <w:b/>
          <w:color w:val="C00000"/>
          <w:sz w:val="24"/>
          <w:lang w:eastAsia="zh-TW"/>
        </w:rPr>
      </w:pPr>
      <w:r>
        <w:rPr>
          <w:rFonts w:hint="eastAsia" w:ascii="微软雅黑" w:hAnsi="微软雅黑" w:eastAsia="微软雅黑" w:cs="微软雅黑"/>
          <w:b/>
          <w:color w:val="C00000"/>
          <w:sz w:val="24"/>
          <w:lang w:eastAsia="zh-TW"/>
        </w:rPr>
        <w:t>詳細行程表</w:t>
      </w:r>
    </w:p>
    <w:p w14:paraId="5F0C6F15">
      <w:pPr>
        <w:spacing w:line="440" w:lineRule="exact"/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</w:pP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 xml:space="preserve">Day 01 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昆明 抵達 機場接送和飯店入住</w:t>
      </w:r>
    </w:p>
    <w:p w14:paraId="78CB2DEF">
      <w:pPr>
        <w:spacing w:line="440" w:lineRule="exact"/>
        <w:rPr>
          <w:rFonts w:ascii="Microsoft JhengHei UI" w:hAnsi="Microsoft JhengHei UI" w:eastAsia="Microsoft JhengHei UI"/>
          <w:szCs w:val="21"/>
          <w:lang w:eastAsia="zh-TW"/>
        </w:rPr>
      </w:pPr>
      <w:r>
        <w:rPr>
          <w:rFonts w:hint="eastAsia" w:ascii="Microsoft JhengHei UI" w:hAnsi="Microsoft JhengHei UI" w:eastAsia="Microsoft JhengHei UI"/>
          <w:szCs w:val="21"/>
          <w:lang w:eastAsia="zh-TW"/>
        </w:rPr>
        <w:t>歡迎來到雲南省省會昆明！抵達昆明後，我們的當地司機將在指定時間</w:t>
      </w:r>
      <w:r>
        <w:rPr>
          <w:rFonts w:ascii="Microsoft JhengHei UI" w:hAnsi="Microsoft JhengHei UI" w:eastAsia="Microsoft JhengHei UI"/>
          <w:szCs w:val="21"/>
          <w:lang w:eastAsia="zh-TW"/>
        </w:rPr>
        <w:t xml:space="preserve"> 在機場接您，並送您前往</w:t>
      </w:r>
      <w:r>
        <w:rPr>
          <w:rFonts w:hint="eastAsia" w:ascii="Microsoft JhengHei UI" w:hAnsi="Microsoft JhengHei UI" w:eastAsia="Microsoft JhengHei UI"/>
          <w:szCs w:val="21"/>
          <w:lang w:eastAsia="zh-TW"/>
        </w:rPr>
        <w:t>昆明</w:t>
      </w:r>
      <w:r>
        <w:rPr>
          <w:rFonts w:ascii="Microsoft JhengHei UI" w:hAnsi="Microsoft JhengHei UI" w:eastAsia="Microsoft JhengHei UI"/>
          <w:szCs w:val="21"/>
          <w:lang w:eastAsia="zh-TW"/>
        </w:rPr>
        <w:t>市區的酒店。</w:t>
      </w:r>
    </w:p>
    <w:p w14:paraId="71A0BEB1">
      <w:pPr>
        <w:spacing w:line="440" w:lineRule="exact"/>
        <w:rPr>
          <w:rFonts w:ascii="Microsoft JhengHei UI" w:hAnsi="Microsoft JhengHei UI" w:eastAsia="Microsoft JhengHei UI"/>
          <w:szCs w:val="21"/>
          <w:lang w:eastAsia="zh-TW"/>
        </w:rPr>
      </w:pPr>
      <w:r>
        <w:rPr>
          <w:rFonts w:hint="eastAsia" w:ascii="Microsoft JhengHei UI" w:hAnsi="Microsoft JhengHei UI" w:eastAsia="Microsoft JhengHei UI"/>
          <w:szCs w:val="21"/>
          <w:lang w:eastAsia="zh-TW"/>
        </w:rPr>
        <w:t>昆明因其全年溫和的氣候而被稱為“春城”，是逃離嚴冬或酷暑的熱門目的地。氣候宜人，一年四季鮮花盛開，昆明因此獲得「花城」的美譽。無論您是尋求休閒度假、沉浸文化，還是有機會探索令人驚嘆的風景和品嚐雲南美味佳餚，昆明都能滿足您的需求。</w:t>
      </w:r>
    </w:p>
    <w:p w14:paraId="028096D1">
      <w:pPr>
        <w:spacing w:line="400" w:lineRule="exact"/>
        <w:rPr>
          <w:rFonts w:ascii="Microsoft JhengHei" w:hAnsi="Microsoft JhengHei" w:eastAsia="Microsoft JhengHei" w:cs="Verdana"/>
          <w:b/>
          <w:bCs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b/>
          <w:bCs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溫馨提醒: 到達當天不安排其他行程，遊客可在酒店周圍自由活動，養精蓄銳期待著開啟明天雲南心靈之旅。</w:t>
      </w:r>
    </w:p>
    <w:p w14:paraId="1A26752B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夜宿 : 昆明</w:t>
      </w:r>
    </w:p>
    <w:p w14:paraId="5069B0AA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酒店 : 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昆明錦江大酒店或昆明威龍飯店或同級 </w:t>
      </w:r>
    </w:p>
    <w:p w14:paraId="01AB4387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  <w:t>餐食 : 早餐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  <w:t>XX  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</w:rPr>
        <w:t>/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  <w:t xml:space="preserve"> 午餐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</w:rPr>
        <w:t>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  <w:t>XX  / 晚餐: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  <w:t>XX</w:t>
      </w:r>
    </w:p>
    <w:p w14:paraId="796E1E8B">
      <w:pPr>
        <w:spacing w:line="440" w:lineRule="exact"/>
        <w:rPr>
          <w:rFonts w:ascii="微软雅黑 Light" w:hAnsi="微软雅黑 Light" w:eastAsia="PMingLiU"/>
          <w:b/>
          <w:sz w:val="20"/>
          <w:szCs w:val="18"/>
        </w:rPr>
      </w:pPr>
    </w:p>
    <w:p w14:paraId="10D9966B">
      <w:pPr>
        <w:spacing w:line="440" w:lineRule="exact"/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</w:pP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Day 02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昆明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 xml:space="preserve">一日遊 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石林、圓通寺、翠湖公園</w:t>
      </w:r>
    </w:p>
    <w:p w14:paraId="54EE4E28">
      <w:pPr>
        <w:spacing w:line="44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今天享用完酒店早餐後，導遊在酒店等待大家, 我們將前往中國南方喀斯特世界遺產石林，進行一趟難忘的昆明之旅。第一站我們來到參觀</w:t>
      </w:r>
      <w:r>
        <w:rPr>
          <w:rFonts w:hint="eastAsia"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昆明石林風景區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（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距離昆明 80 公里，約 1.5 小時車程）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。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這是一個必看的自然奇觀，曾經淹沒在古老的大海之下。這座國家地質公園展示了 2.7 億年來經過海洋沉積、地殼抬升、火山熔岩覆蓋、侵蝕和平整而形成的非凡石層。在石林內，搭乘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景區車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探索大小石林，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欣賞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獨特的喀斯特地形和地質歷史的痕跡。這裡也突顯了彝族文化，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也是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電視劇《西遊記》《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慶餘年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》的拍攝地。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隨後返回昆明，參觀</w:t>
      </w:r>
      <w:r>
        <w:rPr>
          <w:rFonts w:hint="eastAsia"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圓通寺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，圓通寺是市中心的一片寧靜綠洲，擁有獨特的水院佈局，已有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1200多年的歷史。圓通寺是中國最古老的觀音寺，採用罕見的「下坡寺」設計，遊客進入時是下降而不是上升。這個聖地體現了漢族、南方和西藏地區的佛教傳統，包括銅佛堂，這是一座東南亞風格的建築，裡面供奉著泰國佛教協會贈送的佛像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隨後，您可以在距離圓通寺僅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700 公尺的翠湖公園散步，欣賞風景。</w:t>
      </w:r>
      <w:r>
        <w:rPr>
          <w:rFonts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翠湖公園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曾是滇池的沼澤海灣，明朝時成為城池，素有「城中玉石」之稱。公園內的堤防讓人想起西湖的蘇堤，公園內有歷史建築、著名的住宅和紀念中國國歌作曲家聶耳的雕塑。翠湖是當地人喜愛的散步、餵魚、觀賞西伯利亞紅嘴鷗季節性遷徙、欣賞荷花、花燈和充滿活力的氛圍的地方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晚餐我們安排了正宗的雲南過橋米線，雲南的招牌菜之一。這道傳統菜餚以精緻的米線和濃郁的湯汁和各種配料為特色，提供了真正的雲南風味。一邊享用米線，一邊聆聽過橋米線的由來。</w:t>
      </w:r>
    </w:p>
    <w:p w14:paraId="5B67506F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夜宿 : 昆明</w:t>
      </w:r>
    </w:p>
    <w:p w14:paraId="25859382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酒店 : 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昆明錦江大酒店或昆明威龍飯店或同級 </w:t>
      </w:r>
    </w:p>
    <w:p w14:paraId="1078AC42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餐食 : 早餐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/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午餐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/ 晚餐: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特色餐食</w:t>
      </w:r>
      <w:r>
        <w:rPr>
          <w:rFonts w:ascii="Microsoft JhengHei" w:hAnsi="Microsoft JhengHei" w:eastAsia="Microsoft JhengHei" w:cs="Verdana"/>
          <w:b/>
          <w:bCs/>
          <w:color w:val="0070C0"/>
          <w:sz w:val="22"/>
          <w:szCs w:val="20"/>
          <w:lang w:eastAsia="zh-TW"/>
        </w:rPr>
        <w:t>雲南過橋米線</w:t>
      </w:r>
    </w:p>
    <w:p w14:paraId="6A5FFBF0">
      <w:pPr>
        <w:spacing w:line="440" w:lineRule="exact"/>
        <w:rPr>
          <w:rFonts w:ascii="微软雅黑 Light" w:hAnsi="微软雅黑 Light" w:eastAsia="PMingLiU"/>
          <w:b/>
          <w:sz w:val="20"/>
          <w:szCs w:val="18"/>
          <w:lang w:eastAsia="zh-TW"/>
        </w:rPr>
      </w:pPr>
    </w:p>
    <w:p w14:paraId="38B75942">
      <w:pPr>
        <w:spacing w:line="440" w:lineRule="exact"/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</w:pP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Day 03昆明到大理乘坐高鐵(是否導遊一同陪)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|崇聖寺三塔、洱海、大理古城自由活動</w:t>
      </w:r>
    </w:p>
    <w:p w14:paraId="53E98130">
      <w:pPr>
        <w:spacing w:line="44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早餐後，導遊會送大家前往昆明高鐵站自行搭乘高鐵前往大理, 抵達大理後, 我們大理的司機和導遊會在高鐵站等待大家, 第一站先參觀</w:t>
      </w:r>
      <w:r>
        <w:rPr>
          <w:rFonts w:hint="eastAsia"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崇聖寺三塔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，深入了解大理豐富的歷史和精神遺產。崇聖寺三塔景區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背靠 蒼山山脈，俯瞰洱海，是大理的標誌性象徵。這三座塔包括一座高 69 公尺的中央塔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-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千尋塔，兩側是兩座較小的塔。根據當地傳說，這些寶塔的建造是為了阻止曾經居住在大理沼澤地區的惡龍。欣賞這些複雜的建築細節，而正是這些細節讓這些建築經歷了幾個世紀的考驗。不要錯過寶塔前風景如畫的倒影池，它提供令人驚嘆的鏡像，非常適合拍照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接下來，參觀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位於寶塔後面的崇聖寺。曾是南詔大理國的皇家寺廟，素有「佛都」之稱，因金庸筆下的《半神半魔》而得名天龍寺。 當您遊覽寺廟場地時，可以探索大雄寶殿等禮拜大廳，享受寧靜的氛圍。從更高的地方可以將蒼山和洱海的全景盡收眼底。</w:t>
      </w:r>
    </w:p>
    <w:p w14:paraId="59F691C7">
      <w:pPr>
        <w:spacing w:line="44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下一站前往洱海, 因其獨特的形狀而被稱為“耳朵海”，是中國第二大高原湖泊，也是大理白族自治州的中心特徵。乘觀光電動車沿著</w:t>
      </w:r>
      <w:r>
        <w:rPr>
          <w:rFonts w:hint="eastAsia"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洱海西側的生態廊道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遊覽。風景秀麗的湖邊小徑騎行時，您將欣賞到雄偉蒼山環繞的廣闊藍色湖泊的壯麗景色。一路上，您將經過迷人的白族村莊、綠色的田野和生機勃勃的花朵。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</w:t>
      </w:r>
    </w:p>
    <w:p w14:paraId="6440DE45">
      <w:pPr>
        <w:spacing w:line="44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下午，您可以自行探索迷人的大理古城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。黃昏時分，小鎮的夜市開始熱鬧起來。在眾多舒適的咖啡館或酒吧之一放鬆身心。</w:t>
      </w:r>
      <w:r>
        <w:rPr>
          <w:rFonts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大理古城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始建於明朝，距今已有600多年的歷史，曾是南詔國、大理國的都城。漫步在人民路、洋人街等主要街道上，這裡有保存完好的白族傳統建築、小巷、獨特的工作坊、寺廟，甚至還有古色古香的學校和教堂。歷史和文化的融合創造了真正獨特的體驗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遊覽結束後返回大理入住飯店。</w:t>
      </w:r>
    </w:p>
    <w:p w14:paraId="76A11D17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  <w:t xml:space="preserve">夜宿 : 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</w:rPr>
        <w:t>大理</w:t>
      </w:r>
    </w:p>
    <w:p w14:paraId="70E72701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  <w:t xml:space="preserve">酒店 : 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</w:rPr>
        <w:t>兰林阁酒店或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大理水雲書院酒店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</w:rPr>
        <w:t xml:space="preserve">或同級 </w:t>
      </w:r>
    </w:p>
    <w:p w14:paraId="1C635505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餐食 : 早餐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/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午餐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/ 晚餐: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</w:t>
      </w:r>
    </w:p>
    <w:p w14:paraId="2330F5B1">
      <w:pPr>
        <w:spacing w:line="440" w:lineRule="exact"/>
        <w:rPr>
          <w:rFonts w:ascii="微软雅黑 Light" w:hAnsi="微软雅黑 Light" w:eastAsia="PMingLiU"/>
          <w:b/>
          <w:sz w:val="20"/>
          <w:szCs w:val="18"/>
          <w:lang w:eastAsia="zh-TW"/>
        </w:rPr>
      </w:pPr>
    </w:p>
    <w:p w14:paraId="6116FD94">
      <w:pPr>
        <w:spacing w:line="440" w:lineRule="exact"/>
        <w:rPr>
          <w:rFonts w:ascii="微软雅黑 Light" w:hAnsi="微软雅黑 Light" w:eastAsia="PMingLiU"/>
          <w:b/>
          <w:sz w:val="20"/>
          <w:szCs w:val="18"/>
          <w:lang w:eastAsia="zh-TW"/>
        </w:rPr>
      </w:pP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Day 04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大理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前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往香格里拉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 xml:space="preserve"> 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喜洲</w:t>
      </w:r>
      <w:r>
        <w:rPr>
          <w:rFonts w:hint="eastAsia" w:ascii="Microsoft JhengHei UI" w:hAnsi="Microsoft JhengHei UI" w:eastAsia="宋体"/>
          <w:b/>
          <w:bCs/>
          <w:sz w:val="24"/>
          <w:szCs w:val="24"/>
          <w:lang w:eastAsia="zh-CN"/>
        </w:rPr>
        <w:t>农贸市场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,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古鎮、周城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扎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染</w:t>
      </w:r>
    </w:p>
    <w:p w14:paraId="2BCE7AAC">
      <w:pPr>
        <w:spacing w:line="44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今天早上，您的團隊將沉浸在熱鬧的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喜洲</w:t>
      </w:r>
      <w:r>
        <w:rPr>
          <w:rFonts w:hint="eastAsia" w:ascii="Microsoft JhengHei" w:hAnsi="Microsoft JhengHei" w:eastAsia="宋体" w:cs="Verdana"/>
          <w:color w:val="000000" w:themeColor="text1"/>
          <w:sz w:val="22"/>
          <w:szCs w:val="20"/>
          <w:lang w:eastAsia="zh-CN"/>
          <w14:textFill>
            <w14:solidFill>
              <w14:schemeClr w14:val="tx1"/>
            </w14:solidFill>
          </w14:textFill>
        </w:rPr>
        <w:t>农贸市场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中，開始愉快的一天！要深入了解一個地方，沒有比探索當地市場更好的方法了，在這裡您可以親眼目睹當地的風俗習慣和令人垂涎欲滴的飲食習慣。一個多世紀以來，這個市場一直是當地人的聚集地，當地人在這裡交易各種各樣的商品——從新鮮農產品、獨特的手工藝品到誘人的當地小吃。素有「動植物王國」之稱的雲南，是個花草昆蟲融入當地美食的地方！如果您遇到不熟悉的蔬菜、水果和野生蘑菇，請不要感到驚訝。當您在那裡時，不要錯過嘗試當地最受歡迎的美食的機會，例如喜洲粑粑（一種美味的煎餅，鹹味或甜味）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和一杯現煮的雲南咖啡。逛完市場後，步行遊覽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喜洲古鎮。 對於那些尋求更真實、更寧靜的白族生活和傳統文化體驗的人來說，喜洲村是理想的選擇。當你漫步在村莊裡，參觀一些古老的宅邸和白族民居，如嚴家大院，你會發現白族建築最鮮明的特點，即“三間一屏牆”。四合院」的細節裝飾精美，如飛簷、雕刻華麗的木門和精美的彩繪牆壁，這是白族美學的典型。，是你必須體驗的白族文化習俗。這種由苦轉甜、回味無窮的茶道，濃縮了「擁抱艱難、珍惜奮鬥帶來的甘甜、反思人生」的哲理。這種與大自然的和諧共處給人一種療癒的奇妙感覺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接下來，前往距離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喜洲僅很短車程的 周城村。週城村，素有「白繡之鄉 」之稱。這是白族村寨，以傳統紮染藝術聞名，世代相傳。白族紮染技藝已被列為國家級 非物質文化遺產。探索村內展示精美白族刺繡的工作坊。這些作品通常描繪荷花、魚、鳥等傳統圖案，具有重要的文化象徵意義。與當地的工匠和婦女交流，他們中的許多人繼承了幾代人的技能。如果幸運的話，您可能會看到白族刺繡和紮染技術的現場演示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下午，司機將會帶大家前往</w:t>
      </w:r>
      <w:r>
        <w:rPr>
          <w:rFonts w:hint="eastAsia"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香格里拉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，香格里拉位於大理市西北部，距離約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300公里，車程4小時。歡迎來到香格里拉（香格里拉）！ 香格里拉位於雲南省西北部迪慶藏族自治州，原名 中甸。這個迷人的天堂被認為是人間真正的香格里拉。受到詹姆斯希爾頓小說 《消失的地平線》中所描述的神話天堂的啟發，香格里拉名副其實。它隱藏在雄偉的山</w:t>
      </w:r>
      <w:r>
        <w:rPr>
          <w:rFonts w:ascii="Arial" w:hAnsi="Arial" w:eastAsia="Microsoft JhengHei" w:cs="Arial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​​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脈之中，以神秘和傳奇的風景向您招手，一個童話般的風景等著您。</w:t>
      </w:r>
    </w:p>
    <w:p w14:paraId="55A5C34E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夜宿 : 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中甸</w:t>
      </w:r>
    </w:p>
    <w:p w14:paraId="53426512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酒店 : 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  <w:sym w:font="Wingdings 2" w:char="F0EC"/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香格里拉迪慶華美達酒店，楠賽林卡，智選假日或同級</w:t>
      </w:r>
    </w:p>
    <w:p w14:paraId="352C464C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餐食 : 早餐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/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午餐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/ 晚餐: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</w:t>
      </w:r>
    </w:p>
    <w:p w14:paraId="06FE839B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</w:p>
    <w:p w14:paraId="2B7A5707">
      <w:pPr>
        <w:spacing w:line="440" w:lineRule="exact"/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</w:pP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Day 05香格里拉-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普達措國家公園、松贊林寺、獨克宗古城、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藏家訪</w:t>
      </w:r>
    </w:p>
    <w:p w14:paraId="0B344B72">
      <w:pPr>
        <w:spacing w:line="44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享用完早餐後,車程時間（約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40分鐘），前往中國第一個國家公園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-</w:t>
      </w:r>
      <w:r>
        <w:rPr>
          <w:rFonts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普達措國家公園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。公園位於遼闊的青藏高原，是「三江並流」風景區的重要組成部分，以其原始的景觀而聞名。公園擁有風景優美的山丘、草地、湖泊、多樣的植物和豐富的鳥類，也是 100 多種瀕危動物的家園，包括豹、鶴、獼猴和山貓。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到達景區後換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乘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景區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觀光巴士前往 屬都湖 （海拔：3,705 公尺）開始，這是公園內最大的湖泊，以其清澈的湖水和寧靜的美麗而聞名。沿著維護良好、適合大多數健身水平的小路悠閒地徒步旅行。隨後搭乘觀光巴士前往 碧塔湖 （海拔3568公尺）。碧塔湖就像一顆鑲嵌在群山之中的寶石，被當地藏人視為神聖的，碧塔湖的碧綠湖水和白雪皚皚的背景營造出一幅完美的風景。再繞湖徒步一小段，這條小路將帶您深入公園的中心。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之後，我們的當地導遊將帶您的團隊參觀</w:t>
      </w:r>
      <w:r>
        <w:rPr>
          <w:rFonts w:hint="eastAsia"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松贊林寺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（松贊林寺，也稱為甘丹松贊林寺），這是一座海拔 3,380 公尺的龐大建築群。松贊林寺始建於1679年，是由五世達賴喇嘛創建的，是雲南省最大的藏傳佛教寺院。受拉薩布達拉宮的啟發，它通常被稱為 “小布達拉宮”。寺的建築融合了藏族和漢族風格。目前，大約 700 名僧侶居住在其 200 所附屬房屋中。拾階而上，進入寺院 三大殿：扎倉殿（中央最高殿）、吉康殿（供奉宗喀巴大師）、釋迦殿（供奉釋迦牟尼佛）。在這裡，您會看到藏族僧人念經打坐，寺院氣氛莊嚴。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下午，遊覽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具有1300多年歷史的</w:t>
      </w:r>
      <w:r>
        <w:rPr>
          <w:rFonts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獨克宗古城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，是我國保存最完好、規模最大的藏族民居群。它是茶馬古道上最古老的城堡。 “獨克宗”這個名字翻譯過來就是“建在石頭上的月光城堡”，也被稱為月光之城。在這裡，您會發現一個西藏傳統民居、古老寺廟、美麗的寶塔、狹窄蜿蜒的小巷的世界，所有這些都裝飾著各種顏色的西藏標誌性經幡。徒步登上 龜山 ，與當地人一起轉動 世界上最大的轉經 筒，祈求好運和幸福。從這個有利位置，您可以捕捉到整個城鎮令人驚嘆的全景。隨後，漫步穿過各具特色的小巷，沉浸在豐富的藏族文化中。</w:t>
      </w:r>
    </w:p>
    <w:p w14:paraId="6159C981">
      <w:pPr>
        <w:spacing w:line="44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C00000"/>
          <w:sz w:val="22"/>
          <w:szCs w:val="20"/>
          <w:lang w:eastAsia="zh-TW"/>
        </w:rPr>
        <w:t>獨家安排</w:t>
      </w:r>
      <w:r>
        <w:rPr>
          <w:rFonts w:ascii="Microsoft JhengHei" w:hAnsi="Microsoft JhengHei" w:eastAsia="Microsoft JhengHei" w:cs="Verdana"/>
          <w:color w:val="C00000"/>
          <w:sz w:val="22"/>
          <w:szCs w:val="20"/>
          <w:lang w:eastAsia="zh-TW"/>
        </w:rPr>
        <w:t>：</w:t>
      </w:r>
      <w:r>
        <w:rPr>
          <w:rFonts w:hint="eastAsia" w:ascii="Microsoft JhengHei" w:hAnsi="Microsoft JhengHei" w:eastAsia="Microsoft JhengHei" w:cs="Verdana"/>
          <w:color w:val="C00000"/>
          <w:sz w:val="22"/>
          <w:szCs w:val="20"/>
          <w:lang w:eastAsia="zh-TW"/>
        </w:rPr>
        <w:t>今晚，為了與當地藏民近距離接觸，我們將帶您的團隊拜訪藏族家庭</w:t>
      </w:r>
      <w:r>
        <w:rPr>
          <w:rFonts w:ascii="Microsoft JhengHei" w:hAnsi="Microsoft JhengHei" w:eastAsia="Microsoft JhengHei" w:cs="Verdana"/>
          <w:color w:val="C00000"/>
          <w:sz w:val="22"/>
          <w:szCs w:val="20"/>
          <w:lang w:eastAsia="zh-TW"/>
        </w:rPr>
        <w:t xml:space="preserve"> ，體驗他們地道的日常生活，並在他們溫馨的家中品嚐當地小吃和酥油茶。</w:t>
      </w:r>
    </w:p>
    <w:p w14:paraId="21FACA54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夜宿 : 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中甸</w:t>
      </w:r>
    </w:p>
    <w:p w14:paraId="2D30C4B8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酒店 : 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</w:rPr>
        <w:sym w:font="Wingdings 2" w:char="F0EC"/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香格里拉迪慶華美達酒店，楠賽林卡，智選假日或同級</w:t>
      </w:r>
    </w:p>
    <w:p w14:paraId="3EFC9254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餐食 : 早餐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/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午餐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/ 晚餐: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XXX</w:t>
      </w:r>
    </w:p>
    <w:p w14:paraId="54F2B5DA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</w:p>
    <w:p w14:paraId="1FFDB90A">
      <w:pPr>
        <w:spacing w:line="440" w:lineRule="exact"/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</w:pP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Day 06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香格里拉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-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 xml:space="preserve">麗江 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 xml:space="preserve"> 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虎跳峽、長江第一灣、麗江古城、黑龍潭公園</w:t>
      </w:r>
    </w:p>
    <w:p w14:paraId="539B2267">
      <w:pPr>
        <w:spacing w:line="40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今天早上，您的將從香格里拉前往麗江，途中，您將停下來參觀</w:t>
      </w:r>
      <w:r>
        <w:rPr>
          <w:rFonts w:hint="eastAsia"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虎跳峽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上段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（上虎跳，海拔：1,800 公尺）。根據傳說，此地因獵人追趕的老虎躍過峽谷最窄處而得名，峽谷下方被湍急的金沙江（長江的一部分）攔住。虎跳峽是世界上最深的峽谷之一，在這裡可以欣賞到咆哮的金沙江及其水流的自然力量的壯麗景色。 兩側高聳的玉龍雪山（5,596m）和哈巴雪山（5,386m），讓您沉浸在美麗多樣的景觀 中。您將沿著棧道行走，棧道分為上升段和下降段（您可以付費乘坐電梯以節省體力）。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隨後，在長江第一灣停留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 ，您將親眼目睹</w:t>
      </w:r>
      <w:r>
        <w:rPr>
          <w:rFonts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長江第一灣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在短短 1 公里內從南向東發生 90 度大轉彎。登上觀景台，長江盡收眼底。</w:t>
      </w:r>
    </w:p>
    <w:p w14:paraId="522BDEE0">
      <w:pPr>
        <w:spacing w:line="40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接著前往麗江。抵達後，您將有一些時間探索麗江古城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，也稱為大研古城。</w:t>
      </w:r>
      <w:r>
        <w:rPr>
          <w:rFonts w:ascii="Microsoft JhengHei" w:hAnsi="Microsoft JhengHei" w:eastAsia="Microsoft JhengHei" w:cs="Verdana"/>
          <w:b/>
          <w:bCs/>
          <w:color w:val="C00000"/>
          <w:sz w:val="22"/>
          <w:szCs w:val="20"/>
          <w:lang w:eastAsia="zh-TW"/>
        </w:rPr>
        <w:t>麗江古城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有著800多年的歷史，曾經是著名的「茶馬古道」上繁華的貿易中心。其迷宮般的佈局包括鵝卵石街道、飛簷翹起的傳統木屋、古老的橋樑和錯綜複雜的水道網絡。步行片刻即可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到達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鎮上最著名的廣場四方街，在這裡您可以探索納西族手工藝品、紀念品、當地特產，並享受熱鬧的酒吧和充滿街道的音樂的熱鬧氛圍。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隨後，參觀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位於麗江古城北緣的黑龍潭公園。這個風景區以雄偉的玉龍雪山 為背景，可以欣賞周圍的壯麗景色。天氣晴朗時，白雪皚皚的山峰倒映在寧靜的黑龍潭上，蔚為壯觀。</w:t>
      </w:r>
    </w:p>
    <w:p w14:paraId="34D01175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夜宿 : 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麗江</w:t>
      </w:r>
    </w:p>
    <w:p w14:paraId="2D3A7F29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酒店 : 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麗江多弗度假酒店，麗江王府或同級</w:t>
      </w:r>
    </w:p>
    <w:p w14:paraId="382D1093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餐食 : 早餐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/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午餐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/ 晚餐: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XXX</w:t>
      </w:r>
    </w:p>
    <w:p w14:paraId="2F70EA3C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</w:p>
    <w:p w14:paraId="607AECBF">
      <w:pPr>
        <w:spacing w:line="44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Day 07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麗江之旅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 xml:space="preserve"> 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玉龍雪山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(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雲杉坪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)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、藍月谷、白沙壁畫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br w:type="textWrapping"/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早餐後，是時候離開麗江古城，探索著名的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玉龍雪山了。這座雄偉的山脈以其高聳的山峰、迷人的風景和豐富的生物多樣性而聞名。 2003年，它被聯合國教科文組織列為世界遺產。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該地區皇冠上的明珠是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13 座白雪皚皚的山峰，其中最高峰名為山子鬥，海拔高達 5,596 公尺，令人印象深刻。要充分體驗這座山，建議搭乘 10 分鐘纜車到達 海拔 3,240 公尺的雲杉坪。搭乘纜車本身就是一次非凡的體驗，可以欣賞到周圍山脈和山谷的壯麗景色。到達山頂後，您將欣賞到令人驚嘆的全景，並有機會探索草地和原始森林。遊覽結束後，搭乘索道下山。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隨後搭乘觀光巴士前往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藍月谷。山谷景色令人嘆為觀止，碧藍的海水近乎超現實，映照著雄偉的玉龍雪山。這個山谷擁有四個湖泊和一個白水台。每個湖泊都有獨特的風景，但最美麗的是玉液湖。欣賞藍月谷壯麗景色的最佳時間是陽光明媚的正午，湖水在陽光的照耀下，變得清澈碧藍如鏡面。您可以在這裡拍攝許多精彩的照片。</w:t>
      </w: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午餐我們安排享用玉龍雪山特色火鍋體驗：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在宜人的環境中放鬆身心，欣賞雪山美景，同時與朋友一起享用午餐。</w:t>
      </w:r>
    </w:p>
    <w:p w14:paraId="66D946E8">
      <w:pPr>
        <w:spacing w:line="44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離開玉龍雪山，繼續前往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 xml:space="preserve"> 白沙村，這裡是木氏土司的發祥地，也是 納西族的古都。白沙村是聯合國教科文組織世界遺產「麗江古城」的一部分，為納西族豐富的歷史和文化提供了獨特的視角。在這裡，您可以參觀 白沙壁畫，展示了佛教、道教和當地納西族宗教元素的獨特融合，反映了該地區多元化的精神信仰。這些壁畫在大寶雞宮、琉璃殿、文昌宮等多座寺廟中都有發現。</w:t>
      </w:r>
    </w:p>
    <w:p w14:paraId="43A3B7A8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bookmarkStart w:id="2" w:name="_GoBack"/>
      <w:bookmarkEnd w:id="2"/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夜宿 : 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麗江</w:t>
      </w:r>
    </w:p>
    <w:p w14:paraId="7AC97EA5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酒店 : 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sym w:font="Wingdings 2" w:char="F0EC"/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麗江多弗度假酒店，麗江王府或同級</w:t>
      </w:r>
    </w:p>
    <w:p w14:paraId="1F0C7F3F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餐食 : 早餐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/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午餐 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</w:t>
      </w:r>
      <w:r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>XX  / 晚餐:</w:t>
      </w:r>
      <w:r>
        <w:rPr>
          <w:rFonts w:hint="eastAsia"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  <w:t xml:space="preserve"> XXX</w:t>
      </w:r>
    </w:p>
    <w:p w14:paraId="5BCEEDD4">
      <w:pPr>
        <w:spacing w:line="400" w:lineRule="exact"/>
        <w:rPr>
          <w:rFonts w:ascii="Microsoft JhengHei" w:hAnsi="Microsoft JhengHei" w:eastAsia="Microsoft JhengHei" w:cs="Verdana"/>
          <w:b/>
          <w:color w:val="0070C0"/>
          <w:sz w:val="22"/>
          <w:szCs w:val="20"/>
          <w:lang w:eastAsia="zh-TW"/>
        </w:rPr>
      </w:pPr>
    </w:p>
    <w:p w14:paraId="5E7FC0E4">
      <w:pPr>
        <w:spacing w:line="400" w:lineRule="exact"/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</w:pP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Day 08</w:t>
      </w:r>
      <w:r>
        <w:rPr>
          <w:rFonts w:ascii="Microsoft JhengHei UI" w:hAnsi="Microsoft JhengHei UI" w:eastAsia="Microsoft JhengHei UI"/>
          <w:b/>
          <w:bCs/>
          <w:sz w:val="24"/>
          <w:szCs w:val="24"/>
          <w:lang w:eastAsia="zh-TW"/>
        </w:rPr>
        <w:t>麗江</w:t>
      </w:r>
      <w:r>
        <w:rPr>
          <w:rFonts w:hint="eastAsia" w:ascii="Microsoft JhengHei UI" w:hAnsi="Microsoft JhengHei UI" w:eastAsia="Microsoft JhengHei UI"/>
          <w:b/>
          <w:bCs/>
          <w:sz w:val="24"/>
          <w:szCs w:val="24"/>
          <w:lang w:eastAsia="zh-TW"/>
        </w:rPr>
        <w:t>離開 送火車站或是機場</w:t>
      </w:r>
    </w:p>
    <w:p w14:paraId="75A95BD7">
      <w:pPr>
        <w:spacing w:line="400" w:lineRule="exact"/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今天司機將會依照您的航班時間送您前往機場，</w:t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感謝您選擇亞奧德賽旅行社進行您的</w:t>
      </w:r>
      <w:r>
        <w:fldChar w:fldCharType="begin"/>
      </w:r>
      <w:r>
        <w:instrText xml:space="preserve"> HYPERLINK "https://www.asiaodysseytravel.com/yunnan-tours/" </w:instrText>
      </w:r>
      <w:r>
        <w:fldChar w:fldCharType="separate"/>
      </w:r>
      <w:r>
        <w:rPr>
          <w:color w:val="000000" w:themeColor="text1"/>
          <w:lang w:eastAsia="zh-TW"/>
          <w14:textFill>
            <w14:solidFill>
              <w14:schemeClr w14:val="tx1"/>
            </w14:solidFill>
          </w14:textFill>
        </w:rPr>
        <w:t>雲南之旅</w:t>
      </w:r>
      <w:r>
        <w:rPr>
          <w:color w:val="000000" w:themeColor="text1"/>
          <w:lang w:eastAsia="zh-TW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Microsoft JhengHei" w:hAnsi="Microsoft JhengHei" w:eastAsia="Microsoft JhengHei" w:cs="Verdana"/>
          <w:color w:val="000000" w:themeColor="text1"/>
          <w:sz w:val="22"/>
          <w:szCs w:val="20"/>
          <w:lang w:eastAsia="zh-TW"/>
          <w14:textFill>
            <w14:solidFill>
              <w14:schemeClr w14:val="tx1"/>
            </w14:solidFill>
          </w14:textFill>
        </w:rPr>
        <w:t>。我們隨時為您服務，並期待您下次中國/亞洲之旅再次見到您。安全出行！</w:t>
      </w:r>
    </w:p>
    <w:p w14:paraId="695E7671">
      <w:pPr>
        <w:spacing w:line="440" w:lineRule="exact"/>
        <w:rPr>
          <w:rFonts w:ascii="微软雅黑 Light" w:hAnsi="微软雅黑 Light" w:eastAsia="PMingLiU"/>
          <w:b/>
          <w:sz w:val="20"/>
          <w:szCs w:val="18"/>
          <w:lang w:eastAsia="zh-TW"/>
        </w:rPr>
      </w:pPr>
    </w:p>
    <w:p w14:paraId="6EF94B46">
      <w:pPr>
        <w:pStyle w:val="16"/>
        <w:spacing w:line="440" w:lineRule="exact"/>
        <w:rPr>
          <w:rFonts w:ascii="Microsoft JhengHei UI" w:hAnsi="Microsoft JhengHei UI" w:eastAsia="Microsoft JhengHei UI" w:cs="微软雅黑"/>
          <w:b/>
          <w:bCs/>
          <w:color w:val="FFFFFF" w:themeColor="background1" w:themeTint="D9"/>
          <w:sz w:val="21"/>
          <w:szCs w:val="21"/>
          <w:highlight w:val="darkRed"/>
          <w:lang w:eastAsia="zh-TW"/>
          <w14:textFill>
            <w14:solidFill>
              <w14:schemeClr w14:val="bg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Microsoft JhengHei UI" w:hAnsi="Microsoft JhengHei UI" w:eastAsia="Microsoft JhengHei UI" w:cs="微软雅黑"/>
          <w:b/>
          <w:bCs/>
          <w:color w:val="FFFFFF" w:themeColor="background1" w:themeTint="D9"/>
          <w:sz w:val="21"/>
          <w:szCs w:val="21"/>
          <w:highlight w:val="darkRed"/>
          <w:lang w:eastAsia="zh-TW"/>
          <w14:textFill>
            <w14:solidFill>
              <w14:schemeClr w14:val="bg1">
                <w14:lumMod w14:val="85000"/>
                <w14:lumOff w14:val="15000"/>
              </w14:schemeClr>
            </w14:solidFill>
          </w14:textFill>
        </w:rPr>
        <w:t xml:space="preserve">                                              注意事項                                                </w:t>
      </w:r>
    </w:p>
    <w:p w14:paraId="57ACFDFB">
      <w:pPr>
        <w:spacing w:line="440" w:lineRule="exact"/>
        <w:ind w:right="800"/>
        <w:rPr>
          <w:rFonts w:ascii="微软雅黑 Light" w:hAnsi="微软雅黑 Light" w:eastAsia="PMingLiU"/>
          <w:b/>
          <w:sz w:val="20"/>
          <w:szCs w:val="18"/>
          <w:lang w:eastAsia="zh-TW"/>
        </w:rPr>
      </w:pPr>
      <w:r>
        <w:rPr>
          <w:rFonts w:hint="eastAsia" w:ascii="Microsoft JhengHei UI" w:hAnsi="Microsoft JhengHei UI" w:eastAsia="Microsoft JhengHei UI"/>
          <w:b/>
          <w:bCs/>
          <w:szCs w:val="21"/>
          <w:lang w:eastAsia="zh-TW"/>
        </w:rPr>
        <w:t>活動裝備</w:t>
      </w:r>
    </w:p>
    <w:p w14:paraId="4D524323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第一類：服裝鞋帽</w:t>
      </w:r>
    </w:p>
    <w:p w14:paraId="67E67266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）服裝：每年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10-11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月，著冬裝，衣服三件套是最佳（保暖排汗內衣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+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羽絨衣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+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衝鋒衣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+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速乾衣褲）；</w:t>
      </w:r>
    </w:p>
    <w:p w14:paraId="0EBFA759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）鞋子：防滑防水保暖登山鞋（堅決杜絕穿高跟鞋），可以備徒步鞋，運動鞋；</w:t>
      </w:r>
    </w:p>
    <w:p w14:paraId="6983B136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3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）小件：太陽帽、手套、頭巾、換洗的內衣褲、襪子。</w:t>
      </w:r>
    </w:p>
    <w:p w14:paraId="7C324113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</w:p>
    <w:p w14:paraId="2EF77BA7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第二類：日常用品類</w:t>
      </w:r>
    </w:p>
    <w:p w14:paraId="674F71FC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）洗漱護膚：牙膏、牙刷、洗面乳、爽膚水、潤膚霜、防曬霜（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50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倍以上，重要、必備）、唇膏（重要、必備）、護手霜；</w:t>
      </w:r>
    </w:p>
    <w:p w14:paraId="6DD4B2DA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）輔助工具：墨鏡（重要，必備）、保溫杯、雨具（雨傘和雨披）、手電筒（備足電池）。</w:t>
      </w:r>
    </w:p>
    <w:p w14:paraId="13DE3B07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</w:p>
    <w:p w14:paraId="4F8B2953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第三類：食品類</w:t>
      </w:r>
    </w:p>
    <w:p w14:paraId="28BD2E52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）能量類：巧克力、牛肉乾等；</w:t>
      </w:r>
    </w:p>
    <w:p w14:paraId="7CA6B91B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）充饑類：餅乾、麵包、蛋糕等；</w:t>
      </w:r>
    </w:p>
    <w:p w14:paraId="23183F4A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3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）補水類：各種水果、礦泉水等；</w:t>
      </w:r>
    </w:p>
    <w:p w14:paraId="7440C4BC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4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）佐餐類：榨菜、海帶絲、蘿蔔絲等，沿途川菜為主，不適應的隊員，可以帶些自己喜歡的小菜。</w:t>
      </w:r>
    </w:p>
    <w:p w14:paraId="73C84BBE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</w:p>
    <w:p w14:paraId="660EA425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第四類：藥品類</w:t>
      </w:r>
    </w:p>
    <w:p w14:paraId="5ABBFD7A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）備用藥品：個人常用藥（根據個人的身體狀況，酌情攜帶，高原上醫藥條件落後，請備足所需劑量）；</w:t>
      </w:r>
    </w:p>
    <w:p w14:paraId="78F80995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）建議攜帶：感冒藥、腸胃藥、暈車藥、散列通或頭疼粉、葡萄糖（粉劑或者口服液）、創可貼、風油精、驅蚊水、高原安、以及抗高原反應藥物。</w:t>
      </w:r>
    </w:p>
    <w:p w14:paraId="5E949848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</w:p>
    <w:p w14:paraId="05A2E571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第五類：攝影通訊</w:t>
      </w:r>
    </w:p>
    <w:p w14:paraId="5548C703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）通訊設備：手機（電信信號最好，移動信號二好，聯通信號不好）、對講機以及相關充電器；</w:t>
      </w:r>
    </w:p>
    <w:p w14:paraId="6407A94F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）攝影器材：單反相機，長焦鏡頭、廣角鏡頭、三腳架、攝影包、防雨罩，以及超大存儲卡和相關充電器；</w:t>
      </w:r>
    </w:p>
    <w:p w14:paraId="14F73922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3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）輔助工具：長裙、酷裝、圍巾、披肩，各種道具。</w:t>
      </w:r>
    </w:p>
    <w:p w14:paraId="6B57835F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</w:p>
    <w:p w14:paraId="1757D24B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第六類：證件類</w:t>
      </w:r>
    </w:p>
    <w:p w14:paraId="1F2B479D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）台胞證；</w:t>
      </w:r>
    </w:p>
    <w:p w14:paraId="5A6706A2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）其他證件：導遊證、學生證、軍官證、士兵證、殘疾症，老年證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……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，可能減免門票證件，統統帶上，一定要是真證件，使用偽造證件，後果自己承擔。</w:t>
      </w:r>
    </w:p>
    <w:p w14:paraId="645A6598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</w:p>
    <w:p w14:paraId="7D763065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關於高原反應：</w:t>
      </w:r>
    </w:p>
    <w:p w14:paraId="3A2B9DD5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雲南沿線大部分景點平均海拔在2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000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米左右，只有香格里拉海拔略高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3459米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，玉龍雪山大約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3928~5596米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，高原反應的發病率與上山速度、海拔高度、居住時間以及體質等有關。一般來講，長期生活在低海拔地區的人，快速進入海拔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3000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米以上高原時，會產生不同程度的高原反應。面對高原反應，主要保持心情放鬆，一般情況下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1-3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天之後就會適應高原，高反症狀解除。對於有高血壓、心臟病、血液病、血管病、哮喘病以及其他不適應高原病症的人員慎入高原。身體狀況良好的人，在進入高原之前也要保證不感冒、不上火，否則會加重高原反應。</w:t>
      </w:r>
    </w:p>
    <w:p w14:paraId="3652DA0F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）症狀（有下列表現之一或一種以上者應考慮本病）</w:t>
      </w:r>
    </w:p>
    <w:p w14:paraId="22552992">
      <w:pPr>
        <w:pStyle w:val="7"/>
        <w:shd w:val="clear" w:color="auto" w:fill="FFFFFF"/>
        <w:spacing w:before="0" w:beforeAutospacing="0" w:after="0" w:afterAutospacing="0" w:line="360" w:lineRule="exact"/>
        <w:jc w:val="both"/>
        <w:rPr>
          <w:rFonts w:ascii="Microsoft JhengHei" w:hAnsi="Microsoft JhengHei" w:cs="Helvetica" w:eastAsiaTheme="minorEastAsi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有頭痛、頭昏、噁心嘔吐、心慌氣短、胸悶胸痛、失眠、嗜睡、食欲減退、腹脹、手足發麻、口唇手指發紺，眼瞼或面部浮腫等；</w:t>
      </w:r>
    </w:p>
    <w:p w14:paraId="312F5044">
      <w:pPr>
        <w:pStyle w:val="26"/>
        <w:spacing w:line="0" w:lineRule="atLeast"/>
        <w:ind w:firstLine="0" w:firstLineChars="0"/>
        <w:jc w:val="left"/>
        <w:rPr>
          <w:rFonts w:ascii="微软雅黑" w:hAnsi="微软雅黑" w:eastAsia="微软雅黑"/>
          <w:b/>
          <w:color w:val="C00000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(</w:t>
      </w: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 xml:space="preserve"> </w:t>
      </w: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2</w:t>
      </w: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 xml:space="preserve"> </w:t>
      </w: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)</w:t>
      </w: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 xml:space="preserve"> </w:t>
      </w:r>
      <w:r>
        <w:rPr>
          <w:rFonts w:hint="eastAsia" w:ascii="微软雅黑" w:hAnsi="微软雅黑" w:eastAsia="微软雅黑"/>
          <w:b/>
          <w:color w:val="C00000"/>
          <w:szCs w:val="21"/>
          <w:lang w:eastAsia="zh-TW"/>
        </w:rPr>
        <w:t>預防高原反應</w:t>
      </w:r>
    </w:p>
    <w:p w14:paraId="7F271572">
      <w:pPr>
        <w:pStyle w:val="17"/>
        <w:numPr>
          <w:ilvl w:val="0"/>
          <w:numId w:val="4"/>
        </w:numPr>
        <w:adjustRightInd w:val="0"/>
        <w:snapToGrid w:val="0"/>
        <w:spacing w:line="0" w:lineRule="atLeast"/>
        <w:ind w:left="527" w:hanging="357" w:firstLineChars="0"/>
        <w:jc w:val="left"/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</w:pP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初到高原，最重要的三點，第一是放慢，第二是放慢，第三還是放慢。放慢腳步行走，不宜吸菸、飲酒、</w:t>
      </w: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吃太飽(建議吃七分飽, 少量多餐)</w:t>
      </w: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，要多吃蔬菜水果</w:t>
      </w: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,不要吃太多肉類以免造成腸胃消化負擔。</w:t>
      </w:r>
    </w:p>
    <w:p w14:paraId="196EA0F7">
      <w:pPr>
        <w:pStyle w:val="26"/>
        <w:numPr>
          <w:ilvl w:val="0"/>
          <w:numId w:val="4"/>
        </w:numPr>
        <w:spacing w:line="0" w:lineRule="atLeast"/>
        <w:ind w:left="527" w:hanging="357" w:firstLineChars="0"/>
        <w:jc w:val="left"/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要放鬆心情，到高山有反應是很正常的情况，太緊張，反而會耗氧。如果不舒服，一定要深而緩的呼吸(使用腹式呼吸法)，不要太緊張，實在不舒服，服用預防高反的藥物，或者吸氧。再嚴重的話，可以打葡萄糖点滴。若有任何不舒服的情況,請務必要通知當團導遊, 導遊會協助安排並提供最佳的建議!</w:t>
      </w:r>
    </w:p>
    <w:p w14:paraId="4421E298">
      <w:pPr>
        <w:pStyle w:val="26"/>
        <w:numPr>
          <w:ilvl w:val="0"/>
          <w:numId w:val="4"/>
        </w:numPr>
        <w:spacing w:line="0" w:lineRule="atLeast"/>
        <w:ind w:left="527" w:hanging="357" w:firstLineChars="0"/>
        <w:jc w:val="left"/>
        <w:rPr>
          <w:rFonts w:ascii="微软雅黑" w:hAnsi="微软雅黑" w:eastAsia="微软雅黑"/>
          <w:color w:val="FF0000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抵達後</w:t>
      </w: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第一天</w:t>
      </w: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建議好好</w:t>
      </w: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休息，</w:t>
      </w:r>
      <w:r>
        <w:rPr>
          <w:rFonts w:ascii="微软雅黑" w:hAnsi="微软雅黑" w:eastAsia="微软雅黑"/>
          <w:color w:val="FF0000"/>
          <w:szCs w:val="21"/>
          <w:lang w:eastAsia="zh-TW"/>
        </w:rPr>
        <w:t>第一晚最好不要洗澡</w:t>
      </w:r>
      <w:r>
        <w:rPr>
          <w:rFonts w:hint="eastAsia" w:ascii="微软雅黑" w:hAnsi="微软雅黑" w:eastAsia="微软雅黑"/>
          <w:color w:val="FF0000"/>
          <w:szCs w:val="21"/>
          <w:lang w:eastAsia="zh-TW"/>
        </w:rPr>
        <w:t>洗頭</w:t>
      </w:r>
      <w:r>
        <w:rPr>
          <w:rFonts w:ascii="微软雅黑" w:hAnsi="微软雅黑" w:eastAsia="微软雅黑"/>
          <w:color w:val="FF0000"/>
          <w:szCs w:val="21"/>
          <w:lang w:eastAsia="zh-TW"/>
        </w:rPr>
        <w:t>以免感冒，要早休息多睡眠。</w:t>
      </w:r>
    </w:p>
    <w:p w14:paraId="62FECA44">
      <w:pPr>
        <w:pStyle w:val="17"/>
        <w:numPr>
          <w:ilvl w:val="0"/>
          <w:numId w:val="4"/>
        </w:numPr>
        <w:adjustRightInd w:val="0"/>
        <w:snapToGrid w:val="0"/>
        <w:spacing w:line="0" w:lineRule="atLeast"/>
        <w:ind w:left="527" w:hanging="357" w:firstLineChars="0"/>
        <w:jc w:val="left"/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</w:pP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要防止因受涼而引起的感冒</w:t>
      </w: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 xml:space="preserve">, </w:t>
      </w: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感冒是急性高原肺水腫的主要誘因之一。高原溫差特別大，很容易著涼並感冒，這時要切記，寧可熱一點，不可冷一點，多穿衣服。</w:t>
      </w:r>
    </w:p>
    <w:p w14:paraId="63A285DE">
      <w:pPr>
        <w:pStyle w:val="26"/>
        <w:numPr>
          <w:ilvl w:val="0"/>
          <w:numId w:val="4"/>
        </w:numPr>
        <w:spacing w:line="0" w:lineRule="atLeast"/>
        <w:ind w:left="527" w:hanging="357" w:firstLineChars="0"/>
        <w:jc w:val="left"/>
        <w:rPr>
          <w:rFonts w:ascii="微软雅黑" w:hAnsi="微软雅黑" w:eastAsia="微软雅黑"/>
          <w:color w:val="FF0000"/>
          <w:szCs w:val="21"/>
          <w:lang w:eastAsia="zh-TW"/>
        </w:rPr>
      </w:pPr>
      <w:r>
        <w:rPr>
          <w:rFonts w:hint="eastAsia" w:ascii="微软雅黑" w:hAnsi="微软雅黑" w:eastAsia="微软雅黑"/>
          <w:color w:val="FF0000"/>
          <w:szCs w:val="21"/>
          <w:lang w:eastAsia="zh-TW"/>
        </w:rPr>
        <w:t>請隨身攜帶個人藥品</w:t>
      </w:r>
      <w:r>
        <w:rPr>
          <w:rFonts w:hint="eastAsia" w:ascii="PMingLiU" w:hAnsi="PMingLiU" w:eastAsia="PMingLiU"/>
          <w:color w:val="FF0000"/>
          <w:szCs w:val="21"/>
          <w:lang w:eastAsia="zh-TW"/>
        </w:rPr>
        <w:t>(</w:t>
      </w:r>
      <w:r>
        <w:rPr>
          <w:rFonts w:hint="eastAsia" w:ascii="微软雅黑" w:hAnsi="微软雅黑" w:eastAsia="微软雅黑"/>
          <w:color w:val="FF0000"/>
          <w:szCs w:val="21"/>
          <w:lang w:eastAsia="zh-TW"/>
        </w:rPr>
        <w:t>從台灣出發的旅客建議可以諮詢藥師,購買丹木斯等藥品), 腸胃藥</w:t>
      </w:r>
      <w:r>
        <w:rPr>
          <w:rFonts w:hint="eastAsia" w:ascii="PMingLiU" w:hAnsi="PMingLiU" w:eastAsia="PMingLiU"/>
          <w:color w:val="FF0000"/>
          <w:szCs w:val="21"/>
          <w:lang w:eastAsia="zh-TW"/>
        </w:rPr>
        <w:t xml:space="preserve"> </w:t>
      </w:r>
      <w:r>
        <w:rPr>
          <w:rFonts w:hint="eastAsia" w:ascii="微软雅黑" w:hAnsi="微软雅黑" w:eastAsia="微软雅黑"/>
          <w:color w:val="FF0000"/>
          <w:szCs w:val="21"/>
          <w:lang w:eastAsia="zh-TW"/>
        </w:rPr>
        <w:t>,止痛藥,</w:t>
      </w:r>
      <w:r>
        <w:rPr>
          <w:rFonts w:hint="eastAsia" w:ascii="PMingLiU" w:hAnsi="PMingLiU" w:eastAsia="PMingLiU"/>
          <w:color w:val="FF0000"/>
          <w:szCs w:val="21"/>
          <w:lang w:eastAsia="zh-TW"/>
        </w:rPr>
        <w:t xml:space="preserve"> </w:t>
      </w:r>
      <w:r>
        <w:rPr>
          <w:rFonts w:hint="eastAsia" w:ascii="微软雅黑" w:hAnsi="微软雅黑" w:eastAsia="微软雅黑"/>
          <w:color w:val="FF0000"/>
          <w:szCs w:val="21"/>
          <w:lang w:eastAsia="zh-TW"/>
        </w:rPr>
        <w:t>感冒藥,</w:t>
      </w:r>
      <w:r>
        <w:rPr>
          <w:rFonts w:hint="eastAsia" w:ascii="PMingLiU" w:hAnsi="PMingLiU" w:eastAsia="PMingLiU"/>
          <w:color w:val="FF0000"/>
          <w:szCs w:val="21"/>
          <w:lang w:eastAsia="zh-TW"/>
        </w:rPr>
        <w:t xml:space="preserve"> </w:t>
      </w:r>
      <w:r>
        <w:rPr>
          <w:rFonts w:hint="eastAsia" w:ascii="微软雅黑" w:hAnsi="微软雅黑" w:eastAsia="微软雅黑"/>
          <w:color w:val="FF0000"/>
          <w:szCs w:val="21"/>
          <w:lang w:eastAsia="zh-TW"/>
        </w:rPr>
        <w:t>個人慣性用藥,</w:t>
      </w:r>
      <w:r>
        <w:rPr>
          <w:rFonts w:hint="eastAsia" w:ascii="PMingLiU" w:hAnsi="PMingLiU" w:eastAsia="PMingLiU"/>
          <w:color w:val="FF0000"/>
          <w:szCs w:val="21"/>
          <w:lang w:eastAsia="zh-TW"/>
        </w:rPr>
        <w:t xml:space="preserve"> </w:t>
      </w:r>
      <w:r>
        <w:rPr>
          <w:rFonts w:hint="eastAsia" w:ascii="微软雅黑" w:hAnsi="微软雅黑" w:eastAsia="微软雅黑"/>
          <w:color w:val="FF0000"/>
          <w:szCs w:val="21"/>
          <w:lang w:eastAsia="zh-TW"/>
        </w:rPr>
        <w:t>抗高原反應藥等等, 個人自備藥品中請務必準備預防高山反應的藥品, 出發前請至診所或藥局諮詢,依照醫生囑咐用藥,每種藥品對應每個人的體質藥劑量會有所不同,請勿自行用藥。</w:t>
      </w:r>
    </w:p>
    <w:p w14:paraId="462B340E">
      <w:pPr>
        <w:pStyle w:val="17"/>
        <w:numPr>
          <w:ilvl w:val="0"/>
          <w:numId w:val="4"/>
        </w:numPr>
        <w:adjustRightInd w:val="0"/>
        <w:snapToGrid w:val="0"/>
        <w:spacing w:line="0" w:lineRule="atLeast"/>
        <w:ind w:left="527" w:hanging="357" w:firstLineChars="0"/>
        <w:jc w:val="left"/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出發前注意不要感冒，不要熬夜，多吃維生素C 。進藏區前幾天，每天可喝維生素C發泡錠。</w:t>
      </w:r>
    </w:p>
    <w:p w14:paraId="0278D6EE">
      <w:pPr>
        <w:pStyle w:val="17"/>
        <w:numPr>
          <w:ilvl w:val="0"/>
          <w:numId w:val="4"/>
        </w:numPr>
        <w:adjustRightInd w:val="0"/>
        <w:snapToGrid w:val="0"/>
        <w:spacing w:line="0" w:lineRule="atLeast"/>
        <w:ind w:left="527" w:hanging="357" w:firstLineChars="0"/>
        <w:jc w:val="left"/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品嘗當地美食注意不要吃太多，會造成腸胃負擔，多吃水果。</w:t>
      </w:r>
    </w:p>
    <w:p w14:paraId="70DA13C4">
      <w:pPr>
        <w:pStyle w:val="17"/>
        <w:numPr>
          <w:ilvl w:val="0"/>
          <w:numId w:val="4"/>
        </w:numPr>
        <w:adjustRightInd w:val="0"/>
        <w:snapToGrid w:val="0"/>
        <w:spacing w:line="0" w:lineRule="atLeast"/>
        <w:ind w:left="527" w:hanging="357" w:firstLineChars="0"/>
        <w:jc w:val="left"/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建議海外旅客前往要自行購買旅行平安險+海外突發疾病醫療險+海外緊急救援服務+海外旅行不便險等內容保險,保障自身權益</w:t>
      </w:r>
    </w:p>
    <w:p w14:paraId="54E4F42F">
      <w:pPr>
        <w:pStyle w:val="17"/>
        <w:numPr>
          <w:ilvl w:val="0"/>
          <w:numId w:val="4"/>
        </w:numPr>
        <w:adjustRightInd w:val="0"/>
        <w:snapToGrid w:val="0"/>
        <w:spacing w:line="0" w:lineRule="atLeast"/>
        <w:ind w:left="527" w:hanging="357" w:firstLineChars="0"/>
        <w:jc w:val="left"/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</w:pP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並不是每一個登上高原的人都會出現高原反應，高原反應的發生率、恢復的快慢與個體代償適應</w:t>
      </w:r>
    </w:p>
    <w:p w14:paraId="6F1E5AE7">
      <w:pPr>
        <w:adjustRightInd w:val="0"/>
        <w:snapToGrid w:val="0"/>
        <w:spacing w:line="0" w:lineRule="atLeast"/>
        <w:ind w:left="170"/>
        <w:jc w:val="left"/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 xml:space="preserve">   </w:t>
      </w: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能力有關，個體差異很大，這次沒有高原反應的人也未必在下一次登上高原時就沒有反應。高原反應</w:t>
      </w: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 xml:space="preserve">  </w:t>
      </w:r>
    </w:p>
    <w:p w14:paraId="1B843A91">
      <w:pPr>
        <w:adjustRightInd w:val="0"/>
        <w:snapToGrid w:val="0"/>
        <w:spacing w:line="0" w:lineRule="atLeast"/>
        <w:ind w:left="170"/>
        <w:jc w:val="left"/>
        <w:rPr>
          <w:rFonts w:ascii="微软雅黑" w:hAnsi="微软雅黑" w:eastAsia="PMingLiU"/>
          <w:color w:val="FF0000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 xml:space="preserve">   </w:t>
      </w:r>
      <w:r>
        <w:rPr>
          <w:rFonts w:ascii="Microsoft JhengHei" w:hAnsi="Microsoft JhengHei" w:eastAsia="Microsoft JhengHei" w:cs="Helvetica"/>
          <w:color w:val="3E3E3E"/>
          <w:spacing w:val="7"/>
          <w:kern w:val="0"/>
          <w:szCs w:val="21"/>
          <w:lang w:eastAsia="zh-TW"/>
        </w:rPr>
        <w:t>並不是可以通過反復鍛煉就可以克服的。高原對於每一個人都是不一樣的，</w:t>
      </w:r>
      <w:r>
        <w:rPr>
          <w:rFonts w:ascii="微软雅黑" w:hAnsi="微软雅黑" w:eastAsia="微软雅黑"/>
          <w:color w:val="FF0000"/>
          <w:szCs w:val="21"/>
          <w:lang w:eastAsia="zh-TW"/>
        </w:rPr>
        <w:t>來到高原</w:t>
      </w:r>
      <w:r>
        <w:rPr>
          <w:rFonts w:hint="eastAsia" w:ascii="微软雅黑" w:hAnsi="微软雅黑" w:eastAsia="微软雅黑"/>
          <w:color w:val="FF0000"/>
          <w:szCs w:val="21"/>
          <w:lang w:eastAsia="zh-TW"/>
        </w:rPr>
        <w:t>克服自我心理的恐</w:t>
      </w:r>
    </w:p>
    <w:p w14:paraId="793545F4">
      <w:pPr>
        <w:adjustRightInd w:val="0"/>
        <w:snapToGrid w:val="0"/>
        <w:spacing w:line="0" w:lineRule="atLeast"/>
        <w:ind w:left="170"/>
        <w:jc w:val="left"/>
        <w:rPr>
          <w:rFonts w:ascii="微软雅黑" w:hAnsi="微软雅黑" w:eastAsia="微软雅黑"/>
          <w:color w:val="FF0000"/>
          <w:szCs w:val="21"/>
          <w:lang w:eastAsia="zh-TW"/>
        </w:rPr>
      </w:pPr>
      <w:r>
        <w:rPr>
          <w:rFonts w:hint="eastAsia" w:ascii="微软雅黑" w:hAnsi="微软雅黑" w:eastAsia="PMingLiU"/>
          <w:color w:val="FF0000"/>
          <w:szCs w:val="21"/>
          <w:lang w:eastAsia="zh-TW"/>
        </w:rPr>
        <w:t xml:space="preserve">   </w:t>
      </w:r>
      <w:r>
        <w:rPr>
          <w:rFonts w:hint="eastAsia" w:ascii="微软雅黑" w:hAnsi="微软雅黑" w:eastAsia="微软雅黑"/>
          <w:color w:val="FF0000"/>
          <w:szCs w:val="21"/>
          <w:lang w:eastAsia="zh-TW"/>
        </w:rPr>
        <w:t>懼,</w:t>
      </w:r>
      <w:r>
        <w:rPr>
          <w:rFonts w:ascii="微软雅黑" w:hAnsi="微软雅黑" w:eastAsia="微软雅黑"/>
          <w:color w:val="FF0000"/>
          <w:szCs w:val="21"/>
          <w:lang w:eastAsia="zh-TW"/>
        </w:rPr>
        <w:t>具有一個良好的心態面對高原反應才是克服高原反應的最佳辦法。</w:t>
      </w:r>
    </w:p>
    <w:p w14:paraId="64AF0199">
      <w:pPr>
        <w:pStyle w:val="7"/>
        <w:shd w:val="clear" w:color="auto" w:fill="FFFFFF"/>
        <w:spacing w:before="0" w:beforeAutospacing="0" w:after="0" w:afterAutospacing="0"/>
        <w:jc w:val="both"/>
        <w:rPr>
          <w:rStyle w:val="11"/>
          <w:rFonts w:ascii="Microsoft JhengHei" w:hAnsi="Microsoft JhengHei" w:eastAsia="Microsoft JhengHei"/>
          <w:color w:val="FF8124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關於交通：</w:t>
      </w:r>
    </w:p>
    <w:p w14:paraId="49BC3306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）堵車：本次行程全程在高原行駛，以山路為主，在雨季出現泥石流、塌方、滾石、路橋斷裂或者其他情況的堵車屬於正常情況，旅客們當耐心等待，並備用食物和衣物，做好一切應急準備；</w:t>
      </w:r>
    </w:p>
    <w:p w14:paraId="5C1166D5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（2）夜路：原則上堅決不走夜路，但因為路況和天氣情況複雜，偶爾會出現走夜路的情況。</w:t>
      </w:r>
    </w:p>
    <w:p w14:paraId="50EFA072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</w:p>
    <w:p w14:paraId="5CAFA199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關</w:t>
      </w:r>
      <w:r>
        <w:rPr>
          <w:rStyle w:val="11"/>
          <w:rFonts w:hint="eastAsia" w:ascii="Microsoft JhengHei" w:hAnsi="Microsoft JhengHei" w:eastAsia="Microsoft JhengHei" w:cs="Helvetica"/>
          <w:bCs w:val="0"/>
          <w:color w:val="FF8124"/>
          <w:spacing w:val="7"/>
          <w:sz w:val="21"/>
          <w:szCs w:val="21"/>
          <w:lang w:eastAsia="zh-TW"/>
        </w:rPr>
        <w:t>於購物：</w:t>
      </w:r>
    </w:p>
    <w:p w14:paraId="559F5273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）本線路無任何購物安排，領隊或駕駛員也沒有任何關於購物的推薦；</w:t>
      </w:r>
    </w:p>
    <w:p w14:paraId="5C2ADD98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旅客在自由活動期間，如果沒有購買需求，不要和當地人討價還價，也不要過多的駐足觀看，如果自願購物，請自行甄別產品品質，如果還價後達成交易意向，就請購買。如果討價還價後，又反悔不買，很容易造成麻煩，因此而發生的矛盾和衝突，後果自負；</w:t>
      </w:r>
    </w:p>
    <w:p w14:paraId="6256E0C6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b/>
          <w:bCs/>
          <w:color w:val="FF8124"/>
          <w:spacing w:val="7"/>
          <w:sz w:val="21"/>
          <w:szCs w:val="21"/>
          <w:lang w:eastAsia="zh-TW"/>
        </w:rPr>
      </w:pPr>
    </w:p>
    <w:p w14:paraId="6A4AF2EF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Style w:val="11"/>
          <w:rFonts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關於醫藥：</w:t>
      </w:r>
    </w:p>
    <w:p w14:paraId="58569B7B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）請在報名之前，前往具備資質的醫院做全面的身體檢查，確保沒有影響高原行程的疾病再報名。藏區條件落後，醫藥條件都很差，如果途中突發疾病，醫治方面會比較麻煩；</w:t>
      </w:r>
    </w:p>
    <w:p w14:paraId="0D97A3AA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）領隊、駕駛員、酒店老闆等工作人員均無行醫資質，請不要依賴於工作人員進行救治，如果有不舒服的跡象，請告知工作人員，前往最近的醫療點進行醫治；</w:t>
      </w:r>
    </w:p>
    <w:p w14:paraId="0D6E6C67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3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）特別聲明：隨車只提供瓶裝氧氣，無任何藥品，請提前備足適合自己的藥品。</w:t>
      </w:r>
    </w:p>
    <w:p w14:paraId="6041755F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 </w:t>
      </w:r>
    </w:p>
    <w:p w14:paraId="4A40A211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Style w:val="11"/>
          <w:color w:val="FF8124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不可抗力：</w:t>
      </w:r>
    </w:p>
    <w:p w14:paraId="2C9636E0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）如果因為人力不可抗拒因素（如塌方、泥石流、路橋被毀、航班延誤、國家政策、戰爭、瘟疫、交通管制、堵車等）導致不能履行合同和旅程變化，不承擔相關賠償；</w:t>
      </w:r>
    </w:p>
    <w:p w14:paraId="19C3FAE8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）由此導致增加的旅遊費用由旅客自理；</w:t>
      </w:r>
    </w:p>
    <w:p w14:paraId="0E7D4D5B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3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）減少或沒有產生的費用，我公司將實事求是地退還。</w:t>
      </w:r>
    </w:p>
    <w:p w14:paraId="42F0883D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</w:p>
    <w:p w14:paraId="49CFB9C9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Style w:val="11"/>
          <w:rFonts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景區入廁：</w:t>
      </w:r>
    </w:p>
    <w:p w14:paraId="411721DF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）除了加油站和酒店內，所有的廁所均要收費，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1-3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元不等，遇到收費的廁所，主動交費；</w:t>
      </w:r>
    </w:p>
    <w:p w14:paraId="2F7B374A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）在沒有廁所的區域，可以在乾淨有遮擋的地方解決個人問題，但必須避開河流、經藩、瑪尼堆、菩提塔等殊勝場所；</w:t>
      </w:r>
    </w:p>
    <w:p w14:paraId="2504CC1B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3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）沒有遮擋的地方，請自帶雨傘等遮擋物，自行進行遮擋。</w:t>
      </w:r>
    </w:p>
    <w:p w14:paraId="4416E074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 </w:t>
      </w:r>
    </w:p>
    <w:p w14:paraId="3CADA845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Style w:val="11"/>
          <w:color w:val="FF8124"/>
          <w:lang w:eastAsia="zh-TW"/>
        </w:rPr>
      </w:pPr>
      <w:r>
        <w:rPr>
          <w:rStyle w:val="11"/>
          <w:rFonts w:hint="eastAsia" w:ascii="Microsoft JhengHei" w:hAnsi="Microsoft JhengHei" w:eastAsia="Microsoft JhengHei" w:cs="Helvetica"/>
          <w:color w:val="FF8124"/>
          <w:spacing w:val="7"/>
          <w:sz w:val="21"/>
          <w:szCs w:val="21"/>
          <w:lang w:eastAsia="zh-TW"/>
        </w:rPr>
        <w:t>關於洗澡：</w:t>
      </w:r>
    </w:p>
    <w:p w14:paraId="6D1D28A5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1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）抵達海拔較高的地方建議不要洗澡，視自身身體狀況而定，以免感冒，引起或加重高原反應，會影響整個行程；</w:t>
      </w:r>
    </w:p>
    <w:p w14:paraId="12AD2A05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（</w:t>
      </w:r>
      <w:r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2</w:t>
      </w:r>
      <w:r>
        <w:rPr>
          <w:rFonts w:hint="eastAsia"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  <w:t>）水電供應不足，可能會出現水溫不穩定的情況，請在洗澡前，先用手試好水溫，再做洗澡的準備，以免水溫過熱造成燙傷，或者水溫過冷造成感冒；</w:t>
      </w:r>
    </w:p>
    <w:p w14:paraId="0D16F2A9">
      <w:pPr>
        <w:pStyle w:val="7"/>
        <w:shd w:val="clear" w:color="auto" w:fill="FFFFFF"/>
        <w:spacing w:before="0" w:beforeAutospacing="0" w:after="0" w:afterAutospacing="0" w:line="320" w:lineRule="exact"/>
        <w:jc w:val="both"/>
        <w:rPr>
          <w:rFonts w:ascii="Microsoft JhengHei" w:hAnsi="Microsoft JhengHei" w:eastAsia="Microsoft JhengHei" w:cs="Helvetica"/>
          <w:color w:val="3E3E3E"/>
          <w:spacing w:val="7"/>
          <w:sz w:val="21"/>
          <w:szCs w:val="21"/>
          <w:lang w:eastAsia="zh-TW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Microsoft JhengHei U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0E827">
    <w:pPr>
      <w:pStyle w:val="5"/>
      <w:pBdr>
        <w:bottom w:val="threeDEmboss" w:color="auto" w:sz="18" w:space="0"/>
      </w:pBdr>
      <w:ind w:right="400"/>
      <w:jc w:val="center"/>
      <w:rPr>
        <w:rFonts w:ascii="Verdana" w:hAnsi="Verdana" w:cs="Verdana"/>
        <w:b/>
        <w:bCs/>
        <w:sz w:val="40"/>
        <w:szCs w:val="40"/>
      </w:rPr>
    </w:pPr>
    <w:r>
      <w:rPr>
        <w:lang w:eastAsia="zh-TW"/>
      </w:rPr>
      <w:drawing>
        <wp:inline distT="0" distB="0" distL="0" distR="0">
          <wp:extent cx="742950" cy="687070"/>
          <wp:effectExtent l="0" t="0" r="0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3F3F3">
                          <a:alpha val="100000"/>
                        </a:srgbClr>
                      </a:clrFrom>
                      <a:clrTo>
                        <a:srgbClr val="F3F3F3">
                          <a:alpha val="100000"/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060"/>
                  <a:stretch>
                    <a:fillRect/>
                  </a:stretch>
                </pic:blipFill>
                <pic:spPr>
                  <a:xfrm>
                    <a:off x="0" y="0"/>
                    <a:ext cx="781935" cy="723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 w:cs="Verdana"/>
        <w:b/>
        <w:bCs/>
        <w:sz w:val="40"/>
        <w:szCs w:val="40"/>
      </w:rPr>
      <w:t xml:space="preserve">  Asia Odyssey Travel Service</w:t>
    </w:r>
    <w:r>
      <w:rPr>
        <w:rFonts w:hint="eastAsia" w:ascii="Verdana" w:hAnsi="Verdana" w:cs="Verdana"/>
        <w:b/>
        <w:bCs/>
        <w:sz w:val="30"/>
        <w:szCs w:val="30"/>
      </w:rPr>
      <w:t>Co., Ltd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F87BF0"/>
    <w:multiLevelType w:val="singleLevel"/>
    <w:tmpl w:val="D5F87BF0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  <w:sz w:val="18"/>
        <w:szCs w:val="18"/>
      </w:rPr>
    </w:lvl>
  </w:abstractNum>
  <w:abstractNum w:abstractNumId="1">
    <w:nsid w:val="E0D28976"/>
    <w:multiLevelType w:val="singleLevel"/>
    <w:tmpl w:val="E0D28976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  <w:sz w:val="18"/>
        <w:szCs w:val="18"/>
      </w:rPr>
    </w:lvl>
  </w:abstractNum>
  <w:abstractNum w:abstractNumId="2">
    <w:nsid w:val="229A97B9"/>
    <w:multiLevelType w:val="singleLevel"/>
    <w:tmpl w:val="229A97B9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  <w:sz w:val="18"/>
        <w:szCs w:val="18"/>
      </w:rPr>
    </w:lvl>
  </w:abstractNum>
  <w:abstractNum w:abstractNumId="3">
    <w:nsid w:val="75B87064"/>
    <w:multiLevelType w:val="multilevel"/>
    <w:tmpl w:val="75B87064"/>
    <w:lvl w:ilvl="0" w:tentative="0">
      <w:start w:val="1"/>
      <w:numFmt w:val="decimal"/>
      <w:lvlText w:val="(%1)"/>
      <w:lvlJc w:val="left"/>
      <w:pPr>
        <w:ind w:left="790" w:hanging="360"/>
      </w:pPr>
      <w:rPr>
        <w:rFonts w:hint="default" w:ascii="PMingLiU" w:hAnsi="PMingLiU"/>
        <w:b w:val="0"/>
        <w:color w:val="000000"/>
        <w:sz w:val="24"/>
        <w:szCs w:val="20"/>
      </w:rPr>
    </w:lvl>
    <w:lvl w:ilvl="1" w:tentative="0">
      <w:start w:val="1"/>
      <w:numFmt w:val="ideographTraditional"/>
      <w:lvlText w:val="%2、"/>
      <w:lvlJc w:val="left"/>
      <w:pPr>
        <w:ind w:left="1390" w:hanging="480"/>
      </w:pPr>
    </w:lvl>
    <w:lvl w:ilvl="2" w:tentative="0">
      <w:start w:val="1"/>
      <w:numFmt w:val="lowerRoman"/>
      <w:lvlText w:val="%3."/>
      <w:lvlJc w:val="right"/>
      <w:pPr>
        <w:ind w:left="1870" w:hanging="480"/>
      </w:pPr>
    </w:lvl>
    <w:lvl w:ilvl="3" w:tentative="0">
      <w:start w:val="1"/>
      <w:numFmt w:val="decimal"/>
      <w:lvlText w:val="%4."/>
      <w:lvlJc w:val="left"/>
      <w:pPr>
        <w:ind w:left="2350" w:hanging="480"/>
      </w:pPr>
    </w:lvl>
    <w:lvl w:ilvl="4" w:tentative="0">
      <w:start w:val="1"/>
      <w:numFmt w:val="ideographTraditional"/>
      <w:lvlText w:val="%5、"/>
      <w:lvlJc w:val="left"/>
      <w:pPr>
        <w:ind w:left="2830" w:hanging="480"/>
      </w:pPr>
    </w:lvl>
    <w:lvl w:ilvl="5" w:tentative="0">
      <w:start w:val="1"/>
      <w:numFmt w:val="lowerRoman"/>
      <w:lvlText w:val="%6."/>
      <w:lvlJc w:val="right"/>
      <w:pPr>
        <w:ind w:left="3310" w:hanging="480"/>
      </w:pPr>
    </w:lvl>
    <w:lvl w:ilvl="6" w:tentative="0">
      <w:start w:val="1"/>
      <w:numFmt w:val="decimal"/>
      <w:lvlText w:val="%7."/>
      <w:lvlJc w:val="left"/>
      <w:pPr>
        <w:ind w:left="3790" w:hanging="480"/>
      </w:pPr>
    </w:lvl>
    <w:lvl w:ilvl="7" w:tentative="0">
      <w:start w:val="1"/>
      <w:numFmt w:val="ideographTraditional"/>
      <w:lvlText w:val="%8、"/>
      <w:lvlJc w:val="left"/>
      <w:pPr>
        <w:ind w:left="4270" w:hanging="480"/>
      </w:pPr>
    </w:lvl>
    <w:lvl w:ilvl="8" w:tentative="0">
      <w:start w:val="1"/>
      <w:numFmt w:val="lowerRoman"/>
      <w:lvlText w:val="%9."/>
      <w:lvlJc w:val="right"/>
      <w:pPr>
        <w:ind w:left="475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6C"/>
    <w:rsid w:val="00002AA6"/>
    <w:rsid w:val="00004566"/>
    <w:rsid w:val="00030B35"/>
    <w:rsid w:val="000514B0"/>
    <w:rsid w:val="00055A48"/>
    <w:rsid w:val="00062206"/>
    <w:rsid w:val="0007168B"/>
    <w:rsid w:val="00081B0E"/>
    <w:rsid w:val="000A6854"/>
    <w:rsid w:val="000B413F"/>
    <w:rsid w:val="000D1118"/>
    <w:rsid w:val="000D1251"/>
    <w:rsid w:val="000D28B1"/>
    <w:rsid w:val="000D47D3"/>
    <w:rsid w:val="000D4F10"/>
    <w:rsid w:val="000F3482"/>
    <w:rsid w:val="00100E35"/>
    <w:rsid w:val="00104702"/>
    <w:rsid w:val="0010767F"/>
    <w:rsid w:val="001126C7"/>
    <w:rsid w:val="00113A34"/>
    <w:rsid w:val="00113ABD"/>
    <w:rsid w:val="0012786F"/>
    <w:rsid w:val="00130D4E"/>
    <w:rsid w:val="001332EB"/>
    <w:rsid w:val="0013401D"/>
    <w:rsid w:val="001542B4"/>
    <w:rsid w:val="001767CF"/>
    <w:rsid w:val="00177665"/>
    <w:rsid w:val="001821C6"/>
    <w:rsid w:val="0019239A"/>
    <w:rsid w:val="001970E1"/>
    <w:rsid w:val="001B0A14"/>
    <w:rsid w:val="001B2BA0"/>
    <w:rsid w:val="001B479D"/>
    <w:rsid w:val="001C4AD5"/>
    <w:rsid w:val="001C735D"/>
    <w:rsid w:val="001E7F79"/>
    <w:rsid w:val="001F6943"/>
    <w:rsid w:val="001F6D2E"/>
    <w:rsid w:val="00201420"/>
    <w:rsid w:val="002179CC"/>
    <w:rsid w:val="00233B20"/>
    <w:rsid w:val="00236C2A"/>
    <w:rsid w:val="00241F21"/>
    <w:rsid w:val="00243560"/>
    <w:rsid w:val="00260CC2"/>
    <w:rsid w:val="00297FB2"/>
    <w:rsid w:val="002A2796"/>
    <w:rsid w:val="002A4393"/>
    <w:rsid w:val="002A4653"/>
    <w:rsid w:val="002C5A3A"/>
    <w:rsid w:val="002C7486"/>
    <w:rsid w:val="002E239B"/>
    <w:rsid w:val="002E4886"/>
    <w:rsid w:val="002F08FF"/>
    <w:rsid w:val="0031755B"/>
    <w:rsid w:val="0032381F"/>
    <w:rsid w:val="00333F80"/>
    <w:rsid w:val="003415B6"/>
    <w:rsid w:val="00341D43"/>
    <w:rsid w:val="00346C50"/>
    <w:rsid w:val="00357AF0"/>
    <w:rsid w:val="00370EE6"/>
    <w:rsid w:val="0039227B"/>
    <w:rsid w:val="003A3990"/>
    <w:rsid w:val="003A428E"/>
    <w:rsid w:val="003A4A37"/>
    <w:rsid w:val="003A6BAD"/>
    <w:rsid w:val="003C7F3D"/>
    <w:rsid w:val="003E4E02"/>
    <w:rsid w:val="004065DA"/>
    <w:rsid w:val="00410BE2"/>
    <w:rsid w:val="00421C6E"/>
    <w:rsid w:val="00445BB8"/>
    <w:rsid w:val="00456EA9"/>
    <w:rsid w:val="0046541A"/>
    <w:rsid w:val="00465E19"/>
    <w:rsid w:val="00467579"/>
    <w:rsid w:val="00485531"/>
    <w:rsid w:val="00486FE4"/>
    <w:rsid w:val="004A1851"/>
    <w:rsid w:val="004B4F83"/>
    <w:rsid w:val="004C4C68"/>
    <w:rsid w:val="004D673E"/>
    <w:rsid w:val="004E1E22"/>
    <w:rsid w:val="004E3B27"/>
    <w:rsid w:val="004F4C14"/>
    <w:rsid w:val="004F51BF"/>
    <w:rsid w:val="00505F66"/>
    <w:rsid w:val="00515665"/>
    <w:rsid w:val="00517A6E"/>
    <w:rsid w:val="00537FFD"/>
    <w:rsid w:val="005420BF"/>
    <w:rsid w:val="00543F16"/>
    <w:rsid w:val="00545E8E"/>
    <w:rsid w:val="00570403"/>
    <w:rsid w:val="00577348"/>
    <w:rsid w:val="00591ADC"/>
    <w:rsid w:val="00593E4A"/>
    <w:rsid w:val="005C6D85"/>
    <w:rsid w:val="005D5097"/>
    <w:rsid w:val="005F4362"/>
    <w:rsid w:val="005F6B61"/>
    <w:rsid w:val="005F73CD"/>
    <w:rsid w:val="00602905"/>
    <w:rsid w:val="00603FB2"/>
    <w:rsid w:val="00607103"/>
    <w:rsid w:val="00613B71"/>
    <w:rsid w:val="00623FF1"/>
    <w:rsid w:val="00625841"/>
    <w:rsid w:val="00635B1E"/>
    <w:rsid w:val="0064167C"/>
    <w:rsid w:val="00651CE9"/>
    <w:rsid w:val="00656391"/>
    <w:rsid w:val="0066371D"/>
    <w:rsid w:val="0066472C"/>
    <w:rsid w:val="00664BDD"/>
    <w:rsid w:val="006C37AD"/>
    <w:rsid w:val="006C5E71"/>
    <w:rsid w:val="006C62BB"/>
    <w:rsid w:val="006D7611"/>
    <w:rsid w:val="006E0BD6"/>
    <w:rsid w:val="006E5480"/>
    <w:rsid w:val="006F6DD3"/>
    <w:rsid w:val="006F7367"/>
    <w:rsid w:val="0070166C"/>
    <w:rsid w:val="00702EE2"/>
    <w:rsid w:val="00712D98"/>
    <w:rsid w:val="007177D9"/>
    <w:rsid w:val="0072609B"/>
    <w:rsid w:val="007477D4"/>
    <w:rsid w:val="00747AD0"/>
    <w:rsid w:val="00747E0C"/>
    <w:rsid w:val="007504F5"/>
    <w:rsid w:val="00753637"/>
    <w:rsid w:val="007567A0"/>
    <w:rsid w:val="007620B2"/>
    <w:rsid w:val="00763C05"/>
    <w:rsid w:val="0076545A"/>
    <w:rsid w:val="00772AA2"/>
    <w:rsid w:val="0077516D"/>
    <w:rsid w:val="00792143"/>
    <w:rsid w:val="0079333C"/>
    <w:rsid w:val="007B65D5"/>
    <w:rsid w:val="007C054D"/>
    <w:rsid w:val="007C7AC7"/>
    <w:rsid w:val="007D3D35"/>
    <w:rsid w:val="007D63F6"/>
    <w:rsid w:val="007E0711"/>
    <w:rsid w:val="007F7C51"/>
    <w:rsid w:val="008024E0"/>
    <w:rsid w:val="008533FD"/>
    <w:rsid w:val="00854617"/>
    <w:rsid w:val="00860B5E"/>
    <w:rsid w:val="008625C8"/>
    <w:rsid w:val="008644C0"/>
    <w:rsid w:val="008665CD"/>
    <w:rsid w:val="00871CC8"/>
    <w:rsid w:val="008753FC"/>
    <w:rsid w:val="00891B71"/>
    <w:rsid w:val="008A3380"/>
    <w:rsid w:val="008B23A2"/>
    <w:rsid w:val="008B639D"/>
    <w:rsid w:val="008C3731"/>
    <w:rsid w:val="008C3D1B"/>
    <w:rsid w:val="008C4630"/>
    <w:rsid w:val="008D62D3"/>
    <w:rsid w:val="008D6A1D"/>
    <w:rsid w:val="008F45B1"/>
    <w:rsid w:val="008F47C7"/>
    <w:rsid w:val="00902710"/>
    <w:rsid w:val="009067E9"/>
    <w:rsid w:val="00917A03"/>
    <w:rsid w:val="00942561"/>
    <w:rsid w:val="00943C70"/>
    <w:rsid w:val="00953F89"/>
    <w:rsid w:val="0096603C"/>
    <w:rsid w:val="00996590"/>
    <w:rsid w:val="009A18EE"/>
    <w:rsid w:val="009B1118"/>
    <w:rsid w:val="009B6820"/>
    <w:rsid w:val="009E3807"/>
    <w:rsid w:val="009F2E48"/>
    <w:rsid w:val="00A129E7"/>
    <w:rsid w:val="00A12B18"/>
    <w:rsid w:val="00A13187"/>
    <w:rsid w:val="00A27E55"/>
    <w:rsid w:val="00A52F2E"/>
    <w:rsid w:val="00A5559D"/>
    <w:rsid w:val="00A63A34"/>
    <w:rsid w:val="00A86483"/>
    <w:rsid w:val="00A91607"/>
    <w:rsid w:val="00A94188"/>
    <w:rsid w:val="00AA0BBD"/>
    <w:rsid w:val="00AA57AC"/>
    <w:rsid w:val="00AA7580"/>
    <w:rsid w:val="00AB4C9C"/>
    <w:rsid w:val="00AC397C"/>
    <w:rsid w:val="00AC78BA"/>
    <w:rsid w:val="00AD2632"/>
    <w:rsid w:val="00AD2983"/>
    <w:rsid w:val="00AF06C0"/>
    <w:rsid w:val="00AF1EDD"/>
    <w:rsid w:val="00AF4021"/>
    <w:rsid w:val="00AF6227"/>
    <w:rsid w:val="00AF7C3A"/>
    <w:rsid w:val="00B01217"/>
    <w:rsid w:val="00B1686E"/>
    <w:rsid w:val="00B27013"/>
    <w:rsid w:val="00B301A2"/>
    <w:rsid w:val="00B31A82"/>
    <w:rsid w:val="00B32792"/>
    <w:rsid w:val="00B51D97"/>
    <w:rsid w:val="00B5318B"/>
    <w:rsid w:val="00B66601"/>
    <w:rsid w:val="00B711C7"/>
    <w:rsid w:val="00B72B9A"/>
    <w:rsid w:val="00B80207"/>
    <w:rsid w:val="00B820BB"/>
    <w:rsid w:val="00B82598"/>
    <w:rsid w:val="00B82699"/>
    <w:rsid w:val="00B844DE"/>
    <w:rsid w:val="00B93242"/>
    <w:rsid w:val="00BA3DDB"/>
    <w:rsid w:val="00BB01A6"/>
    <w:rsid w:val="00BC1008"/>
    <w:rsid w:val="00BC3C03"/>
    <w:rsid w:val="00BC4F12"/>
    <w:rsid w:val="00BC69B7"/>
    <w:rsid w:val="00BD28DF"/>
    <w:rsid w:val="00BF2626"/>
    <w:rsid w:val="00BF5BBA"/>
    <w:rsid w:val="00C0526F"/>
    <w:rsid w:val="00C1323D"/>
    <w:rsid w:val="00C145C3"/>
    <w:rsid w:val="00C236A5"/>
    <w:rsid w:val="00C23D16"/>
    <w:rsid w:val="00C3500D"/>
    <w:rsid w:val="00C36E7E"/>
    <w:rsid w:val="00C453C6"/>
    <w:rsid w:val="00C52F83"/>
    <w:rsid w:val="00C639F1"/>
    <w:rsid w:val="00C70A8D"/>
    <w:rsid w:val="00C719B1"/>
    <w:rsid w:val="00C80530"/>
    <w:rsid w:val="00C94AAB"/>
    <w:rsid w:val="00CA34F2"/>
    <w:rsid w:val="00CA719E"/>
    <w:rsid w:val="00CB5869"/>
    <w:rsid w:val="00CB5875"/>
    <w:rsid w:val="00CC002E"/>
    <w:rsid w:val="00CC0086"/>
    <w:rsid w:val="00CC3535"/>
    <w:rsid w:val="00CC5E89"/>
    <w:rsid w:val="00CE2710"/>
    <w:rsid w:val="00CF2BEC"/>
    <w:rsid w:val="00D009CC"/>
    <w:rsid w:val="00D03EB8"/>
    <w:rsid w:val="00D05DB3"/>
    <w:rsid w:val="00D147BE"/>
    <w:rsid w:val="00D21046"/>
    <w:rsid w:val="00D30F6C"/>
    <w:rsid w:val="00D31EF7"/>
    <w:rsid w:val="00D44632"/>
    <w:rsid w:val="00D4501F"/>
    <w:rsid w:val="00D46043"/>
    <w:rsid w:val="00D50731"/>
    <w:rsid w:val="00D55C11"/>
    <w:rsid w:val="00D70DFC"/>
    <w:rsid w:val="00D71BE0"/>
    <w:rsid w:val="00D761EB"/>
    <w:rsid w:val="00D7740E"/>
    <w:rsid w:val="00D84174"/>
    <w:rsid w:val="00D87492"/>
    <w:rsid w:val="00D87BEA"/>
    <w:rsid w:val="00D973A4"/>
    <w:rsid w:val="00DA0127"/>
    <w:rsid w:val="00DA6E53"/>
    <w:rsid w:val="00DB46A0"/>
    <w:rsid w:val="00DF652E"/>
    <w:rsid w:val="00E05731"/>
    <w:rsid w:val="00E3164E"/>
    <w:rsid w:val="00E52B92"/>
    <w:rsid w:val="00E53BF6"/>
    <w:rsid w:val="00E60664"/>
    <w:rsid w:val="00E62051"/>
    <w:rsid w:val="00E63BC1"/>
    <w:rsid w:val="00E64719"/>
    <w:rsid w:val="00E7601D"/>
    <w:rsid w:val="00E81B5E"/>
    <w:rsid w:val="00E94F0A"/>
    <w:rsid w:val="00EA336D"/>
    <w:rsid w:val="00EA7370"/>
    <w:rsid w:val="00EC5D74"/>
    <w:rsid w:val="00EC6EBA"/>
    <w:rsid w:val="00ED2631"/>
    <w:rsid w:val="00EE680D"/>
    <w:rsid w:val="00F13249"/>
    <w:rsid w:val="00F20893"/>
    <w:rsid w:val="00F237C6"/>
    <w:rsid w:val="00F337AC"/>
    <w:rsid w:val="00F33C21"/>
    <w:rsid w:val="00F35A4A"/>
    <w:rsid w:val="00F442C2"/>
    <w:rsid w:val="00F50DFA"/>
    <w:rsid w:val="00F552F8"/>
    <w:rsid w:val="00F60F50"/>
    <w:rsid w:val="00F6578B"/>
    <w:rsid w:val="00F67595"/>
    <w:rsid w:val="00F67DC7"/>
    <w:rsid w:val="00F8341E"/>
    <w:rsid w:val="00F91477"/>
    <w:rsid w:val="00F91F7A"/>
    <w:rsid w:val="00F9398E"/>
    <w:rsid w:val="00FA0295"/>
    <w:rsid w:val="00FA1C58"/>
    <w:rsid w:val="00FA47BD"/>
    <w:rsid w:val="00FA7418"/>
    <w:rsid w:val="00FB5789"/>
    <w:rsid w:val="00FC5A41"/>
    <w:rsid w:val="00FD1AEA"/>
    <w:rsid w:val="00FD2CEC"/>
    <w:rsid w:val="00FD3731"/>
    <w:rsid w:val="00FF1677"/>
    <w:rsid w:val="01317F69"/>
    <w:rsid w:val="0A285C81"/>
    <w:rsid w:val="0C8278CB"/>
    <w:rsid w:val="0E4A4418"/>
    <w:rsid w:val="11895257"/>
    <w:rsid w:val="14BA7E1E"/>
    <w:rsid w:val="1530689C"/>
    <w:rsid w:val="158C17BA"/>
    <w:rsid w:val="1A5C7D27"/>
    <w:rsid w:val="1E7C3987"/>
    <w:rsid w:val="270A69E3"/>
    <w:rsid w:val="28697739"/>
    <w:rsid w:val="2B3335E9"/>
    <w:rsid w:val="2C3D6F12"/>
    <w:rsid w:val="2C796D04"/>
    <w:rsid w:val="335E1AB0"/>
    <w:rsid w:val="33CB12A8"/>
    <w:rsid w:val="357F772E"/>
    <w:rsid w:val="3F424B14"/>
    <w:rsid w:val="414D59F2"/>
    <w:rsid w:val="4249440B"/>
    <w:rsid w:val="47180BA7"/>
    <w:rsid w:val="47800D61"/>
    <w:rsid w:val="4EEF258A"/>
    <w:rsid w:val="5FD90725"/>
    <w:rsid w:val="635E372E"/>
    <w:rsid w:val="63B97B3D"/>
    <w:rsid w:val="648B6E37"/>
    <w:rsid w:val="6B590A24"/>
    <w:rsid w:val="71704C61"/>
    <w:rsid w:val="775365DE"/>
    <w:rsid w:val="7964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99"/>
    <w:rPr>
      <w:rFonts w:ascii="MingLiUfalt" w:hAnsi="Courier New" w:eastAsia="MingLiUfalt" w:cs="Times New Roman"/>
      <w:szCs w:val="24"/>
    </w:rPr>
  </w:style>
  <w:style w:type="paragraph" w:styleId="4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0"/>
    <w:rPr>
      <w:sz w:val="18"/>
      <w:szCs w:val="18"/>
    </w:rPr>
  </w:style>
  <w:style w:type="character" w:customStyle="1" w:styleId="15">
    <w:name w:val="纯文本 字符"/>
    <w:basedOn w:val="10"/>
    <w:link w:val="3"/>
    <w:qFormat/>
    <w:uiPriority w:val="99"/>
    <w:rPr>
      <w:rFonts w:ascii="MingLiUfalt" w:hAnsi="Courier New" w:eastAsia="MingLiUfalt" w:cs="Times New Roman"/>
      <w:szCs w:val="24"/>
    </w:rPr>
  </w:style>
  <w:style w:type="paragraph" w:customStyle="1" w:styleId="16">
    <w:name w:val="提供标准"/>
    <w:next w:val="1"/>
    <w:qFormat/>
    <w:uiPriority w:val="0"/>
    <w:pPr>
      <w:spacing w:line="360" w:lineRule="exact"/>
      <w:contextualSpacing/>
    </w:pPr>
    <w:rPr>
      <w:rFonts w:ascii="微软雅黑" w:eastAsia="微软雅黑" w:hAnsiTheme="minorHAnsi" w:cstheme="minorBidi"/>
      <w:color w:val="262626" w:themeColor="text1" w:themeTint="D9"/>
      <w:kern w:val="2"/>
      <w:sz w:val="24"/>
      <w:szCs w:val="22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8">
    <w:name w:val="详细描述"/>
    <w:basedOn w:val="1"/>
    <w:qFormat/>
    <w:uiPriority w:val="0"/>
    <w:pPr>
      <w:pBdr>
        <w:top w:val="dashed" w:color="auto" w:sz="4" w:space="1"/>
      </w:pBdr>
      <w:spacing w:line="360" w:lineRule="exact"/>
      <w:ind w:firstLine="200" w:firstLineChars="200"/>
      <w:contextualSpacing/>
    </w:pPr>
    <w:rPr>
      <w:rFonts w:ascii="微软雅黑" w:eastAsia="微软雅黑"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9">
    <w:name w:val="font11"/>
    <w:basedOn w:val="10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0">
    <w:name w:val="font41"/>
    <w:basedOn w:val="10"/>
    <w:qFormat/>
    <w:uiPriority w:val="0"/>
    <w:rPr>
      <w:rFonts w:hint="eastAsia" w:ascii="微软雅黑" w:hAnsi="微软雅黑" w:eastAsia="微软雅黑" w:cs="微软雅黑"/>
      <w:b/>
      <w:bCs/>
      <w:i/>
      <w:iCs/>
      <w:color w:val="C00000"/>
      <w:sz w:val="20"/>
      <w:szCs w:val="20"/>
      <w:u w:val="none"/>
    </w:rPr>
  </w:style>
  <w:style w:type="character" w:customStyle="1" w:styleId="21">
    <w:name w:val="font51"/>
    <w:basedOn w:val="10"/>
    <w:qFormat/>
    <w:uiPriority w:val="0"/>
    <w:rPr>
      <w:rFonts w:hint="eastAsia" w:ascii="微软雅黑" w:hAnsi="微软雅黑" w:eastAsia="微软雅黑" w:cs="微软雅黑"/>
      <w:b/>
      <w:bCs/>
      <w:color w:val="ED7D31"/>
      <w:sz w:val="20"/>
      <w:szCs w:val="20"/>
      <w:u w:val="none"/>
    </w:rPr>
  </w:style>
  <w:style w:type="character" w:styleId="22">
    <w:name w:val="Placeholder Text"/>
    <w:basedOn w:val="10"/>
    <w:semiHidden/>
    <w:qFormat/>
    <w:uiPriority w:val="99"/>
    <w:rPr>
      <w:color w:val="808080"/>
    </w:rPr>
  </w:style>
  <w:style w:type="table" w:customStyle="1" w:styleId="23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able Paragraph"/>
    <w:basedOn w:val="1"/>
    <w:qFormat/>
    <w:uiPriority w:val="1"/>
    <w:pPr>
      <w:autoSpaceDE w:val="0"/>
      <w:autoSpaceDN w:val="0"/>
      <w:ind w:left="107"/>
      <w:jc w:val="left"/>
    </w:pPr>
    <w:rPr>
      <w:rFonts w:ascii="Microsoft JhengHei" w:hAnsi="Microsoft JhengHei" w:eastAsia="Microsoft JhengHei" w:cs="Microsoft JhengHei"/>
      <w:kern w:val="0"/>
      <w:sz w:val="22"/>
      <w:lang w:eastAsia="zh-TW"/>
    </w:rPr>
  </w:style>
  <w:style w:type="character" w:customStyle="1" w:styleId="25">
    <w:name w:val="日期 字符"/>
    <w:basedOn w:val="10"/>
    <w:link w:val="4"/>
    <w:semiHidden/>
    <w:qFormat/>
    <w:uiPriority w:val="99"/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8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EB248-68E1-4C46-917D-CDE7647077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2065</Words>
  <Characters>2198</Characters>
  <Lines>80</Lines>
  <Paragraphs>22</Paragraphs>
  <TotalTime>5</TotalTime>
  <ScaleCrop>false</ScaleCrop>
  <LinksUpToDate>false</LinksUpToDate>
  <CharactersWithSpaces>2474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2021-09-01T05:41:00Z</dcterms:created>
  <dc:creator>Asia</dc:creator>
  <cp:lastModifiedBy>奥德赛旅游  罗娜</cp:lastModifiedBy>
  <cp:lastPrinted>2023-10-16T07:11:00Z</cp:lastPrinted>
  <dcterms:modified xsi:type="dcterms:W3CDTF">2026-09-03T08:13:23Z</dcterms:modified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eyJoZGlkIjoiNzQ4ZmEzOGRiMTA5ODhiZjhjOGQyMDlmYmY2NWUyYjEiLCJ1c2VySWQiOiIxNTU2Mzg2NjExIn0=</vt:lpwstr>
  </property>
  <property fmtid="{D5CDD505-2E9C-101B-9397-08002B2CF9AE}" pid="3" name="KSOProductBuildVer">
    <vt:lpwstr>2052-12.1.0.28043</vt:lpwstr>
  </property>
  <property fmtid="{D5CDD505-2E9C-101B-9397-08002B2CF9AE}" pid="4" name="ICV">
    <vt:lpwstr>1961AF69349C493C949A13577CE3008B_13</vt:lpwstr>
  </property>
</Properties>
</file>