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CC9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50" w:beforeAutospacing="0" w:after="141" w:afterAutospacing="0"/>
        <w:ind w:left="0" w:right="0" w:firstLine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40"/>
          <w:szCs w:val="40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40"/>
          <w:szCs w:val="40"/>
          <w:u w:val="none"/>
        </w:rPr>
        <w:t>古今辉映 | 中国上海+西安+北京8天7晚跟团游</w:t>
      </w:r>
    </w:p>
    <w:p w14:paraId="20C315C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产品编号：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GT-008</w:t>
      </w:r>
    </w:p>
    <w:p w14:paraId="1C88AA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行程天数：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8天7晚</w:t>
      </w:r>
    </w:p>
    <w:p w14:paraId="6D91324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简要行程：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上海(中心大厦、博物馆、豫园、外滩) -西安(兵马俑、古城墙、大雁塔)-北京(故宫、颐和园、长城)</w:t>
      </w:r>
    </w:p>
    <w:p w14:paraId="165AD5D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DF6F0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景点类型：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宫殿、建筑、园林、长城、世界遗产</w:t>
      </w:r>
    </w:p>
    <w:p w14:paraId="41CFD0F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default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出发地址：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上海市</w:t>
      </w:r>
    </w:p>
    <w:p w14:paraId="4682EF7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旅游类型：</w:t>
      </w:r>
      <w:r>
        <w:rPr>
          <w:rFonts w:hint="eastAsia" w:ascii="微软雅黑" w:hAnsi="微软雅黑" w:eastAsia="微软雅黑" w:cs="微软雅黑"/>
          <w:b w:val="0"/>
          <w:bCs w:val="0"/>
          <w:sz w:val="21"/>
          <w:szCs w:val="24"/>
          <w:lang w:val="en-US" w:eastAsia="zh-CN"/>
        </w:rPr>
        <w:t>12人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精品小团游</w:t>
      </w:r>
    </w:p>
    <w:p w14:paraId="096269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4"/>
          <w:lang w:val="en-US" w:eastAsia="zh-CN"/>
        </w:rPr>
        <w:t>导游&amp;司机：</w:t>
      </w:r>
      <w:r>
        <w:rPr>
          <w:rFonts w:hint="eastAsia" w:ascii="微软雅黑" w:hAnsi="微软雅黑" w:eastAsia="微软雅黑" w:cs="微软雅黑"/>
          <w:sz w:val="21"/>
          <w:szCs w:val="24"/>
          <w:lang w:val="en-US" w:eastAsia="zh-CN"/>
        </w:rPr>
        <w:t>中、英文导游，驾驶经验丰富的当地司机</w:t>
      </w:r>
    </w:p>
    <w:p w14:paraId="57820E5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72EEA6B8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简要行程</w:t>
      </w:r>
    </w:p>
    <w:tbl>
      <w:tblPr>
        <w:tblStyle w:val="10"/>
        <w:tblW w:w="10550" w:type="dxa"/>
        <w:tblInd w:w="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1693"/>
        <w:gridCol w:w="4590"/>
        <w:gridCol w:w="750"/>
        <w:gridCol w:w="2101"/>
      </w:tblGrid>
      <w:tr w14:paraId="27C10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1690F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日期/天数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BE4FF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线路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09C0D5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行程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56C732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餐食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EE822F" w:themeFill="accent2"/>
          </w:tcPr>
          <w:p w14:paraId="3AF66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 w:themeColor="text1"/>
                <w:sz w:val="24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住宿</w:t>
            </w:r>
          </w:p>
        </w:tc>
      </w:tr>
      <w:tr w14:paraId="6D3E7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2E4658E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第1天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BDB583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抵达上海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800E31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上海接机/接站送酒店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CD369E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9076B71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72BCC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593318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第2天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B8FB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198A35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上海博物馆、上海大厦、豫园、南京路、外滩</w:t>
            </w:r>
          </w:p>
          <w:p w14:paraId="2E8BC6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D601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29FAFA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上海市区酒店</w:t>
            </w:r>
          </w:p>
        </w:tc>
      </w:tr>
      <w:tr w14:paraId="6DDE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7E86BB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第3天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2C9166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1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上海AIR西安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EABADA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上海送机</w:t>
            </w:r>
          </w:p>
          <w:p w14:paraId="0ED5838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西安接机送酒店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9043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FB233D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西安市区酒店</w:t>
            </w:r>
          </w:p>
        </w:tc>
      </w:tr>
      <w:tr w14:paraId="55E4D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3D44BA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第4天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8618C7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E37004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兵马俑、古城墙、钟鼓楼</w:t>
            </w:r>
          </w:p>
          <w:p w14:paraId="63F9A6F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4961F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FD0B9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西安市区酒店</w:t>
            </w:r>
          </w:p>
        </w:tc>
      </w:tr>
      <w:tr w14:paraId="4E87E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30D8A77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第5天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C3B7F0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西安TRAIN北京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160265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大雁塔、回民街，西安送动车</w:t>
            </w:r>
          </w:p>
          <w:p w14:paraId="3D635F4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北京接动车，送酒店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DD6A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DCA7B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3F727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93377A8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第6天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5FE7E1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3834186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天安门广场、故宫、景山公园、颐和园</w:t>
            </w:r>
          </w:p>
          <w:p w14:paraId="247BFD89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3682C6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278E8B6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2FC1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4C57294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第7天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FC869E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2CA32AC2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慕田峪长城含往返缆车、</w:t>
            </w:r>
          </w:p>
          <w:p w14:paraId="7C74A0E0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鸟巢、水立方外观</w:t>
            </w: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50163973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BL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685A199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北京市区酒店</w:t>
            </w:r>
          </w:p>
        </w:tc>
      </w:tr>
      <w:tr w14:paraId="45D68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416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7F124735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第8天</w:t>
            </w:r>
          </w:p>
        </w:tc>
        <w:tc>
          <w:tcPr>
            <w:tcW w:w="1693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C1BCC1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北京DEP</w:t>
            </w:r>
          </w:p>
        </w:tc>
        <w:tc>
          <w:tcPr>
            <w:tcW w:w="459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EB16D2A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北京送机/送站</w:t>
            </w:r>
          </w:p>
          <w:p w14:paraId="1FC9AC8F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both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50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19935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101" w:type="dxa"/>
            <w:tcBorders>
              <w:top w:val="dotted" w:color="C55E10" w:themeColor="accent2" w:themeShade="BF" w:sz="4" w:space="0"/>
              <w:left w:val="dotted" w:color="C55E10" w:themeColor="accent2" w:themeShade="BF" w:sz="4" w:space="0"/>
              <w:bottom w:val="dotted" w:color="C55E10" w:themeColor="accent2" w:themeShade="BF" w:sz="4" w:space="0"/>
              <w:right w:val="dotted" w:color="C55E10" w:themeColor="accent2" w:themeShade="BF" w:sz="4" w:space="0"/>
            </w:tcBorders>
            <w:shd w:val="clear" w:color="auto" w:fill="FFFFFF"/>
            <w:vAlign w:val="center"/>
          </w:tcPr>
          <w:p w14:paraId="00C4628C"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80" w:lineRule="exact"/>
              <w:jc w:val="center"/>
              <w:textAlignment w:val="auto"/>
              <w:rPr>
                <w:rFonts w:hint="default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378111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80" w:lineRule="exact"/>
        <w:textAlignment w:val="auto"/>
        <w:rPr>
          <w:rFonts w:hint="eastAsia" w:ascii="微软雅黑" w:hAnsi="微软雅黑" w:eastAsia="微软雅黑" w:cs="微软雅黑"/>
          <w:sz w:val="28"/>
          <w:szCs w:val="36"/>
          <w:lang w:val="en-US" w:eastAsia="zh-CN"/>
        </w:rPr>
      </w:pPr>
    </w:p>
    <w:p w14:paraId="4081B843">
      <w:pPr>
        <w:pStyle w:val="2"/>
        <w:rPr>
          <w:rFonts w:hint="eastAsia"/>
          <w:lang w:val="en-US" w:eastAsia="zh-CN"/>
        </w:rPr>
      </w:pPr>
    </w:p>
    <w:p w14:paraId="38299CE9">
      <w:pPr>
        <w:pStyle w:val="2"/>
        <w:rPr>
          <w:rFonts w:hint="eastAsia"/>
          <w:lang w:val="en-US" w:eastAsia="zh-CN"/>
        </w:rPr>
      </w:pPr>
    </w:p>
    <w:p w14:paraId="34F853CE">
      <w:pPr>
        <w:pStyle w:val="2"/>
        <w:rPr>
          <w:rFonts w:hint="eastAsia"/>
          <w:lang w:val="en-US" w:eastAsia="zh-CN"/>
        </w:rPr>
      </w:pPr>
    </w:p>
    <w:p w14:paraId="05C49BFE">
      <w:pPr>
        <w:pStyle w:val="2"/>
        <w:rPr>
          <w:rFonts w:hint="eastAsia"/>
          <w:lang w:val="en-US" w:eastAsia="zh-CN"/>
        </w:rPr>
      </w:pPr>
    </w:p>
    <w:p w14:paraId="406C3FA3">
      <w:pPr>
        <w:pStyle w:val="2"/>
        <w:rPr>
          <w:rFonts w:hint="eastAsia"/>
          <w:lang w:val="en-US" w:eastAsia="zh-CN"/>
        </w:rPr>
      </w:pPr>
    </w:p>
    <w:p w14:paraId="751FC74A">
      <w:pPr>
        <w:pStyle w:val="2"/>
        <w:rPr>
          <w:rFonts w:hint="eastAsia"/>
          <w:lang w:val="en-US" w:eastAsia="zh-CN"/>
        </w:rPr>
      </w:pPr>
    </w:p>
    <w:p w14:paraId="64435686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default" w:ascii="微软雅黑" w:hAnsi="微软雅黑" w:eastAsia="微软雅黑" w:cs="微软雅黑"/>
          <w:sz w:val="28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详细行程</w:t>
      </w:r>
    </w:p>
    <w:p w14:paraId="56FC47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第1天 抵达上海</w:t>
      </w:r>
    </w:p>
    <w:p w14:paraId="6E48436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餐食自理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63415D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2090500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欢迎来到魔都-上海，我们的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将在机场/火车站出口迎接您的到来，并护送您前往上海市区酒店办理入住手续。剩余的时间您可以自由安排，如果比较累，可在酒店休息养精蓄锐，如果时间还早，也可在周边逛一逛。</w:t>
      </w:r>
    </w:p>
    <w:p w14:paraId="6EA98AB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到达方式建议：</w:t>
      </w:r>
    </w:p>
    <w:p w14:paraId="4C44541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1.飞机：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有两个机场-上海浦东国际机场(PVG)和上海虹桥国际机场(SHA)，拥有众多国内直飞航线，如北京、西安、成都、昆明、哈尔滨、香港等，以及国际直飞航线，如马来西亚、新加坡、洛杉矶、日本等，交通十分便捷。</w:t>
      </w:r>
    </w:p>
    <w:p w14:paraId="6BCD5E3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36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2.火车：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上海共有5个火车站，您可以从北京(4.5-6 小时)、西安(6-7.5 小时)、黄山(2.5-3 小时)、广州(7-8.5 小时)、苏州(0.5 小时)、杭州(约 45 分钟)、武汉(3.5-4.5 小时)等地乘坐高铁前往上海。</w:t>
      </w:r>
    </w:p>
    <w:p w14:paraId="037B3E5C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4A5EFDF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第2天 上海一日游：上海中心大厦+上海博物馆+豫园+南京路+外滩</w:t>
      </w:r>
    </w:p>
    <w:p w14:paraId="3ABF5CD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上海市区酒店</w:t>
      </w:r>
    </w:p>
    <w:p w14:paraId="0AB73AF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671A33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上海浦东陆家嘴商圈，参观上海市乃至中国的第一高楼-【上海中心大厦】，在这里，您将乘坐世界上最快的观光电梯(73.8公里/小时)直达位于118层、距离地面546米的“上海之巅观景厅”，360°无死角欣赏壮丽的上海天际线和城市全景，俯瞰四周知名建筑。如果感兴趣的话，您还可以在这个目前世界上最高的邮局-上海之巅空中邮局，向家人、朋友邮寄一份来自云端之上的特别祝福。</w:t>
      </w:r>
    </w:p>
    <w:p w14:paraId="4B13B95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随后，前往“中国四大博物馆之一”的【上海博物馆】，欣赏各种精美的传统珍贵文物，深入了解中国悠久而深厚的历史文化。上海博物馆素有“文物界半壁江山”之称，整体建筑上圆下方，贴合中国古代 “天圆地方”之说，馆内珍藏了超102万余件文物，涵盖了中国5000年文明史中最为珍贵的艺术品。其中上海博物馆镇馆之宝：约3000年历史的青铜器-大克鼎、西周时期的古代乐器-晋侯苏钟、商鞅变法的遗物-商鞅方升、雕刻了30+水生动物的春秋青铜器-子仲姜盘等最值得一观。</w:t>
      </w:r>
    </w:p>
    <w:p w14:paraId="0EF36C73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前往素有“东南名园冠”之称的【豫园】，欣赏中国江南古典园林风光，豫园始建于明嘉靖三十八年(公元1559年)，距今已有460余年的历史，原是明代四川布政使潘允端为他的父亲安度晚年而修建的私家园林。漫步在豫园蜿蜒的小道上，可欣赏中国精妙的园林布局、精美的古典建筑、精湛的砖雕，石雕，泥塑和木雕等。豫园附近的豫园商城是一个十分热闹的街区，可品尝最地道的上海美食或是逛一逛各种中国传统手工艺品店。</w:t>
      </w:r>
    </w:p>
    <w:p w14:paraId="63E0EA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之后，您可以沿着有着“中华商业第一街”之美誉的【南京路步行街】步行前往外滩，全程约2公里，沿途您可以领略上海上世纪三四十年代的建筑风貌，也可以逛一逛各种百年老字号品牌店。【外滩】位于黄浦江西岸，是上海的标志性景点之一，素有“万国建筑博览群”之称，这里汇集了52栋风格迥异的异国建筑，如上海总会、和平饭店、汇丰银行等，步入其中，仿佛进入了昔日东方华尔街的黄金时代。站在江畔，还能远眺上海中心大厦、东方明珠、金茂大厦、上海环球金融中心等地标性建筑。</w:t>
      </w:r>
    </w:p>
    <w:p w14:paraId="323F277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小提示：上海博物馆和豫园周一闭馆，可改为参观上海城市规划展览中心或上海城隍庙或法租界；旺季上海博物馆人民广场馆会替换安排上海博物馆东馆替代。</w:t>
      </w:r>
    </w:p>
    <w:p w14:paraId="2734146F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63F63051">
      <w:pPr>
        <w:pStyle w:val="8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上海-西安：接送服务</w:t>
      </w:r>
    </w:p>
    <w:p w14:paraId="79F0E39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Helvetica" w:hAnsi="Helvetica" w:eastAsia="宋体" w:cs="Helvetica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73B84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今天我们的司机将送您前往上海机场，乘坐飞机前往西安。抵达西安后，我们的工作人员将在机场/火车站出口迎接您的到来，并护送您前往西安市中心酒店办理入住手续。剩余的时间您可以自由安排，如果比较累，可在酒店休息养精蓄锐，如果时间还早，也可在周边逛一逛。</w:t>
      </w:r>
    </w:p>
    <w:p w14:paraId="5EA7AAA6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 w:line="390" w:lineRule="atLeast"/>
        <w:ind w:left="0" w:right="0"/>
        <w:jc w:val="left"/>
        <w:rPr>
          <w:rFonts w:hint="eastAsia"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FFFFF"/>
          <w:lang w:val="en-US" w:eastAsia="zh-CN"/>
        </w:rPr>
      </w:pPr>
    </w:p>
    <w:p w14:paraId="5370100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第4天 西安一日游：兵马俑+古城墙+钟楼、鼓楼</w:t>
      </w:r>
    </w:p>
    <w:p w14:paraId="55FFA87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含早餐,含午餐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7EFA923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乘车约40公里（1小时）前往参观“世界第八大奇迹”之一的秦始皇兵马俑，【秦始皇兵马俑博物馆】是在兵马俑坑原址上建立的遗址类博物馆，也是中国最大的古代军事博物馆，您将在专业导游的生动讲解下一起依次游览一、二、三号兵马俑坑，了解兵马俑的历史背景、制作工艺，以及埋藏在历史长河中的这些千年陶俑背后鲜为人知的故事。</w:t>
      </w:r>
    </w:p>
    <w:p w14:paraId="59680E7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下午前往参观历史悠久的西安古城墙,【西安古城墙】始建于明朝，也称为西安明城墙，是中国现存规模最大、保存最完整的古代城垣之一，您可以登上城墙，行走在历史的青砖之上，感受古城墙的魅力，欣赏古城墙与现代城市风光共同构成的绝佳风景。</w:t>
      </w:r>
    </w:p>
    <w:p w14:paraId="3F7815CB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此外，在西安古城墙附近，您还可以参观令人惊叹的钟楼和鼓楼，钟楼和鼓楼始建于明朝洪武年间，距今约有600年，两座建筑遥相呼应，气势宏伟，当夜幕降临时，钟楼、鼓楼的灯光一齐亮起，景色十分壮观。</w:t>
      </w:r>
    </w:p>
    <w:p w14:paraId="6A2707E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3E0A83F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第5天 西安到北京一日游：大雁塔+回民街+接送机服务</w:t>
      </w:r>
    </w:p>
    <w:p w14:paraId="41AE82A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含早餐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北京市区酒店</w:t>
      </w:r>
    </w:p>
    <w:p w14:paraId="6FFE6DA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1E48A4F4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早餐后，您将前往参观西安的著名文化地标-大雁塔,【大雁塔】位于大慈恩寺内，是现存最早、规模最大的唐代四方楼阁式砖塔，塔身为7层，高约64米。在这里您可以欣赏古建筑风格，也可观看塔内收藏的玄奘法师从天竺带回的经卷佛像，还可以登上这座千年古塔，眺望西安城市风光。此外，感兴趣的话您也可以穿上中国传统服装-汉服，漫步在古建筑之间，仿佛穿越回旧时时空，也可与古色古香的宝塔合影，留下美好的旅行瞬间。随后您将前往游玩西安著名的美食文化街-【回民街】，在感受当地生活氛围的同时品味当地特色美食小吃。</w:t>
      </w:r>
    </w:p>
    <w:p w14:paraId="410AD85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游玩结束后，我们的司机将送您前往西安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火车站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，乘坐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动车</w:t>
      </w: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前往北京。</w:t>
      </w:r>
    </w:p>
    <w:p w14:paraId="4567FA5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抵达北京后，我们的司机将在机场出口迎接您的到来，并送您前往北京市中心酒店办理入住手续。剩余的时间您可以自由安排，如果比较累，可在酒店休息养精蓄锐，如果时间还早，也可在周边逛一逛。</w:t>
      </w:r>
    </w:p>
    <w:p w14:paraId="0A57032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77EF89C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p w14:paraId="1B339CBA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第6天 北京一日游：天安门广场+故宫+景山公园+颐和园</w:t>
      </w:r>
    </w:p>
    <w:p w14:paraId="581AE7A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40D75477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早餐后，您将前往参观驰名中外的天安门广场,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【天安门广场】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位于北京中轴线上，是世界上最大的城市中心广场，在中国历史中拥有重要的地位，曾见证了无数重大的历史事件，在这里您可以观看到巍峨庄严的天安门城楼，也可以了解悠久的中华文化。</w:t>
      </w:r>
    </w:p>
    <w:p w14:paraId="62ED516C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之后穿越广场，前往参观北京故宫博物院,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【故宫】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又名紫禁城，位于北京中轴线的中心，是明清两代的皇宫，也是世界上规模最大、保存最完整的紫禁城木结构宫殿建筑群。在这里您可以沿着中轴线依次参观重要的宫殿，边欣赏其辉煌精美的古代宫殿建筑，边跟随导游的讲解进一步了解关于故宫的历史故事。结束后，您还可以前往附近的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【景山公园】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（步行约15分钟），俯瞰故宫全景和北京城的壮丽景色。</w:t>
      </w:r>
    </w:p>
    <w:p w14:paraId="20CD3A12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下午，您将乘车前往游览著名的皇家花园-颐和园,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【颐和园】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是中国现存规模大、保存完整的皇家园林，也是中国四大名园之一，被誉为皇家园林博物馆，园内风景秀丽，其亭台楼阁、湖泊、桥梁等景色美不胜收。</w:t>
      </w:r>
    </w:p>
    <w:p w14:paraId="7FE0858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小提示：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北京故宫周一会闭馆，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如遇周一，将与第3天行程调换游览顺序</w:t>
      </w:r>
    </w:p>
    <w:p w14:paraId="4BEBBE2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6B3D699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7"/>
          <w:szCs w:val="27"/>
          <w:u w:val="none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第7天 北京长城一日游：慕田峪长城+鸟巢+水立方</w:t>
      </w:r>
    </w:p>
    <w:p w14:paraId="51C07D8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含早餐,含午餐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北京市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区酒店</w:t>
      </w:r>
    </w:p>
    <w:p w14:paraId="5B07F8A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</w:rPr>
      </w:pPr>
    </w:p>
    <w:p w14:paraId="19EC21AE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u w:val="none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早餐后，您将乘车73公里（约1.5~2小时）前往游玩世界七大奇迹之一的万里长城中的慕田峪长城,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【慕田峪长城】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是中国长城中最长且恢复最好的长城，有着“万里长城慕田峪独秀”之美誉。您可以先乘坐缆车到达第14号敌楼，然后向西徒步行走，沿途可欣赏周边的壮丽山色和蜿蜒雄伟的长城景色，之后到达最高点20号敌楼，完成长城之旅。</w:t>
      </w:r>
    </w:p>
    <w:p w14:paraId="35B1080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游览完长城后，返回北京市中心，顺路外观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【鸟巢】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（北京国家体育中心）和</w:t>
      </w:r>
      <w:r>
        <w:rPr>
          <w:rStyle w:val="12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【水立方】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（北京国家游泳中心）建筑，并与之合影。之后返回酒店，好好休息。</w:t>
      </w:r>
    </w:p>
    <w:p w14:paraId="06A9CC4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</w:p>
    <w:p w14:paraId="1C3E882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pacing w:before="0" w:beforeAutospacing="0" w:after="0" w:afterAutospacing="0" w:line="380" w:lineRule="exact"/>
        <w:ind w:left="0" w:right="0" w:firstLine="0"/>
        <w:jc w:val="left"/>
        <w:textAlignment w:val="auto"/>
        <w:rPr>
          <w:rFonts w:hint="default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kern w:val="0"/>
          <w:sz w:val="27"/>
          <w:szCs w:val="27"/>
          <w:u w:val="none"/>
          <w:shd w:val="clear" w:fill="FFFFFF"/>
          <w:lang w:val="en-US" w:eastAsia="zh-CN" w:bidi="ar"/>
        </w:rPr>
        <w:t>第8天 离开北京：送机/送站服务</w:t>
      </w:r>
    </w:p>
    <w:p w14:paraId="2AE67D5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用餐：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含早餐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住宿：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/</w:t>
      </w:r>
    </w:p>
    <w:p w14:paraId="039D5FDF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5CE53198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早餐后，我们就将结束这趟精彩的旅程了，我们的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  <w:t>工作人员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</w:rPr>
        <w:t>将送您到机场或火车站前往下一目的地。如果您还想延长本次旅行，探索更多中国目的地，如成都、西藏、云南、张家界、哈尔滨等，也可联系我们为您安排。最后，衷心感谢您选择奥德赛旅行网，与我们一同探索中国。期待在未来的某一天，能够再次迎接您的到来。祝您一路平安！</w:t>
      </w:r>
    </w:p>
    <w:p w14:paraId="77B268E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0" w:beforeAutospacing="0" w:after="150" w:afterAutospacing="0" w:line="380" w:lineRule="exact"/>
        <w:ind w:left="0" w:right="0"/>
        <w:jc w:val="lef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222222"/>
          <w:spacing w:val="0"/>
          <w:sz w:val="24"/>
          <w:szCs w:val="24"/>
          <w:u w:val="none"/>
          <w:shd w:val="clear" w:fill="FFFFFF"/>
          <w:lang w:val="en-US" w:eastAsia="zh-CN"/>
        </w:rPr>
      </w:pPr>
    </w:p>
    <w:p w14:paraId="2F84FFBE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F98516" w:sz="24" w:space="5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600" w:beforeAutospacing="0" w:after="450" w:afterAutospacing="0" w:line="380" w:lineRule="exact"/>
        <w:ind w:left="0" w:right="0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22222"/>
          <w:spacing w:val="0"/>
          <w:sz w:val="33"/>
          <w:szCs w:val="33"/>
          <w:u w:val="none"/>
          <w:shd w:val="clear" w:fill="FFFFFF"/>
        </w:rPr>
        <w:t>费用说明</w:t>
      </w:r>
    </w:p>
    <w:p w14:paraId="3FC4CC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费用包含：</w:t>
      </w:r>
    </w:p>
    <w:p w14:paraId="2FA0FC00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交通：</w:t>
      </w:r>
    </w:p>
    <w:p w14:paraId="12145B12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default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包含西安-北京 高铁二等座；上海-西安 飞机经济舱；</w:t>
      </w:r>
    </w:p>
    <w:p w14:paraId="3B7F9DAA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酒店：</w:t>
      </w:r>
    </w:p>
    <w:p w14:paraId="5489A49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提供基础房型的双人间即标间（不保证自然单间即大床房，不占床不提供早餐）</w:t>
      </w:r>
    </w:p>
    <w:p w14:paraId="1D14E5D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right="0"/>
        <w:jc w:val="lef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若团内出现单男单女，若有其他单出的同性客人愿意拼房，旅行社会协助安排拼房，若拼不上则需要补单房差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</w:p>
    <w:p w14:paraId="3921961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餐食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58741CC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包含行程所列餐食（酒店含早），其余未包含正餐自理，导游会协助安排</w:t>
      </w:r>
    </w:p>
    <w:p w14:paraId="4D5D154F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门票：</w:t>
      </w:r>
    </w:p>
    <w:p w14:paraId="0BBF067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含行程所列景点首道大门票及景区内必要的交通工具如区间车</w:t>
      </w:r>
    </w:p>
    <w:p w14:paraId="28D59B8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若突发状况不能游览与游客协商调换景点</w:t>
      </w:r>
    </w:p>
    <w:p w14:paraId="6F8E5CA5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车辆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：</w:t>
      </w:r>
    </w:p>
    <w:p w14:paraId="4AB9EC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全用车费用（含路桥费，油费，车辆进山费，自由活动时间自理）</w:t>
      </w:r>
    </w:p>
    <w:p w14:paraId="562E2E4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用车会根据人数安排，如果游客自行放弃行程，车费不予退还</w:t>
      </w:r>
    </w:p>
    <w:p w14:paraId="6C0D8DB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接送：</w:t>
      </w:r>
    </w:p>
    <w:p w14:paraId="5AB1E917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此行程为散客拼团，接送机的时候，会把相近时间段的客人安排在一起接送，客人等候的时间可能在1.5小时左右不等。提前1天，工作人员或销售人员会提前同游客确认接送时间，若游客不愿意等候，可提前一天通知旅行社安排单独接送，费用自理</w:t>
      </w:r>
    </w:p>
    <w:p w14:paraId="197E87D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6）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 xml:space="preserve">导游: </w:t>
      </w:r>
    </w:p>
    <w:p w14:paraId="3A6FC61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根据实际情况安排中/英/中英双语导游</w:t>
      </w:r>
    </w:p>
    <w:p w14:paraId="5036658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散客拼团，无法特别指定导游，旅行社会根据实际情况而定</w:t>
      </w:r>
    </w:p>
    <w:p w14:paraId="574E911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7）</w:t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保险：</w:t>
      </w:r>
    </w:p>
    <w:p w14:paraId="014E280D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eastAsia="zh-TW"/>
          <w14:textFill>
            <w14:solidFill>
              <w14:schemeClr w14:val="tx1"/>
            </w14:solidFill>
          </w14:textFill>
        </w:rPr>
        <w:t>旅游意外险、旅游车座位险、旅行社责任险（三险齐全）</w:t>
      </w:r>
    </w:p>
    <w:p w14:paraId="696101E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Chars="0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6070A98C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</w:p>
    <w:p w14:paraId="732075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</w:pPr>
      <w:r>
        <w:rPr>
          <w:rFonts w:hint="eastAsia" w:ascii="微软雅黑" w:hAnsi="微软雅黑" w:eastAsia="微软雅黑" w:cs="微软雅黑"/>
          <w:b/>
          <w:bCs w:val="0"/>
          <w:color w:val="C65F10" w:themeColor="accent2" w:themeShade="BF"/>
          <w:kern w:val="0"/>
          <w:sz w:val="36"/>
          <w:szCs w:val="36"/>
          <w:highlight w:val="none"/>
          <w:lang w:val="en-US" w:eastAsia="zh-TW" w:bidi="ar-SA"/>
        </w:rPr>
        <w:t>费用不含：</w:t>
      </w:r>
    </w:p>
    <w:p w14:paraId="0E7D1E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1）交通：</w:t>
      </w:r>
      <w:r>
        <w:rPr>
          <w:rFonts w:hint="eastAsia" w:ascii="微软雅黑" w:hAnsi="微软雅黑" w:eastAsia="微软雅黑" w:cs="微软雅黑"/>
        </w:rPr>
        <w:t>第一天和最后一天的机票或火车票的往返大交通费用不含在团费内，若需旅行社代订，费用另收</w:t>
      </w:r>
    </w:p>
    <w:p w14:paraId="0847AFAE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2）单房差：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不含单人入住所产生的单房差；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如拼房成功后任意一方不继续拼房，都需要再补单房差</w:t>
      </w: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3）个人消费：</w:t>
      </w:r>
    </w:p>
    <w:p w14:paraId="781347FC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酒店内洗衣、电话、传真、收费电视、饮料、零食、烟酒等其他个人消费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4）意外情况：</w:t>
      </w:r>
    </w:p>
    <w:p w14:paraId="24BDCC5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因不可抗拒的客观原因和非旅行社原因（如天灾、战争、罢工、疫情等）或航空公司航班原因、报名人数不足等特殊情况，旅行社有权取消或变更行程，相应的超出费用，旅行社有权追加收取。</w:t>
      </w: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微软雅黑" w:hAnsi="微软雅黑" w:eastAsia="微软雅黑" w:cs="微软雅黑"/>
          <w:b/>
          <w:bCs w:val="0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5）小费：</w:t>
      </w:r>
    </w:p>
    <w:p w14:paraId="16FAB16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建议游客每人每天给导游40--70元RMB。</w:t>
      </w:r>
    </w:p>
    <w:p w14:paraId="7005999B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b w:val="0"/>
          <w:bCs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  <w:t>建议游客每人每天给司机20--50元RMB。</w:t>
      </w:r>
    </w:p>
    <w:p w14:paraId="34CD765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</w:p>
    <w:sectPr>
      <w:pgSz w:w="11906" w:h="16838"/>
      <w:pgMar w:top="720" w:right="720" w:bottom="720" w:left="72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gLiUfalt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293D89"/>
    <w:multiLevelType w:val="singleLevel"/>
    <w:tmpl w:val="D3293D89"/>
    <w:lvl w:ilvl="0" w:tentative="0">
      <w:start w:val="1"/>
      <w:numFmt w:val="decimal"/>
      <w:suff w:val="nothing"/>
      <w:lvlText w:val="%1）"/>
      <w:lvlJc w:val="left"/>
    </w:lvl>
  </w:abstractNum>
  <w:abstractNum w:abstractNumId="1">
    <w:nsid w:val="777B7AAE"/>
    <w:multiLevelType w:val="singleLevel"/>
    <w:tmpl w:val="777B7AAE"/>
    <w:lvl w:ilvl="0" w:tentative="0">
      <w:start w:val="3"/>
      <w:numFmt w:val="decimal"/>
      <w:suff w:val="space"/>
      <w:lvlText w:val="第%1天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210E57"/>
    <w:rsid w:val="11264B60"/>
    <w:rsid w:val="25D62AF4"/>
    <w:rsid w:val="310F574F"/>
    <w:rsid w:val="35CD0904"/>
    <w:rsid w:val="39B141B2"/>
    <w:rsid w:val="3A650362"/>
    <w:rsid w:val="40BD072E"/>
    <w:rsid w:val="41FA5B1E"/>
    <w:rsid w:val="459B11C2"/>
    <w:rsid w:val="4E266D21"/>
    <w:rsid w:val="56ED315F"/>
    <w:rsid w:val="598601D2"/>
    <w:rsid w:val="64DE058B"/>
    <w:rsid w:val="6A1B4753"/>
    <w:rsid w:val="740C57E2"/>
    <w:rsid w:val="79BA2CD4"/>
    <w:rsid w:val="7A34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99"/>
    <w:rPr>
      <w:rFonts w:ascii="MingLiUfalt" w:hAnsi="Courier New" w:eastAsia="MingLiUfalt"/>
    </w:rPr>
  </w:style>
  <w:style w:type="paragraph" w:styleId="6">
    <w:name w:val="Normal Indent"/>
    <w:basedOn w:val="1"/>
    <w:qFormat/>
    <w:uiPriority w:val="0"/>
    <w:pPr>
      <w:widowControl/>
      <w:ind w:firstLine="420"/>
      <w:jc w:val="left"/>
    </w:pPr>
    <w:rPr>
      <w:rFonts w:cs="Arial"/>
      <w:kern w:val="0"/>
      <w:sz w:val="20"/>
      <w:szCs w:val="20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11"/>
    <w:basedOn w:val="11"/>
    <w:qFormat/>
    <w:uiPriority w:val="0"/>
    <w:rPr>
      <w:rFonts w:hint="eastAsia" w:ascii="微软雅黑" w:hAnsi="微软雅黑" w:eastAsia="微软雅黑" w:cs="微软雅黑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1551</Words>
  <Characters>1637</Characters>
  <Lines>0</Lines>
  <Paragraphs>0</Paragraphs>
  <TotalTime>0</TotalTime>
  <ScaleCrop>false</ScaleCrop>
  <LinksUpToDate>false</LinksUpToDate>
  <CharactersWithSpaces>1651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2025-01-27T14:44:00Z</dcterms:created>
  <dc:creator>86191</dc:creator>
  <cp:lastModifiedBy>奥德赛旅游  罗娜</cp:lastModifiedBy>
  <dcterms:modified xsi:type="dcterms:W3CDTF">2026-10-10T09:18:31Z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eyJoZGlkIjoiNzQ4ZmEzOGRiMTA5ODhiZjhjOGQyMDlmYmY2NWUyYjEiLCJ1c2VySWQiOiIxNTU2Mzg2NjExIn0=</vt:lpwstr>
  </property>
  <property fmtid="{D5CDD505-2E9C-101B-9397-08002B2CF9AE}" pid="4" name="ICV">
    <vt:lpwstr>A6D46D97647D44E4BB09D89B4D598DA4_13</vt:lpwstr>
  </property>
</Properties>
</file>